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D239" w14:textId="77777777" w:rsidR="00AE682D" w:rsidRPr="00523920" w:rsidRDefault="00AE682D" w:rsidP="00AE68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4A957A" w14:textId="000BA901" w:rsidR="00AE682D" w:rsidRPr="00523920" w:rsidRDefault="00AE682D" w:rsidP="00AE6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3920">
        <w:rPr>
          <w:rFonts w:ascii="Times New Roman" w:hAnsi="Times New Roman" w:cs="Times New Roman"/>
          <w:b/>
          <w:bCs/>
          <w:sz w:val="24"/>
          <w:szCs w:val="24"/>
        </w:rPr>
        <w:t>Opis wymagań do zapytania ofertowego na dostawę i montaż sprzętu komputerowego do pracowni informatycznej Zespołu Szkół Nr 16 w Białymstoku.</w:t>
      </w:r>
    </w:p>
    <w:tbl>
      <w:tblPr>
        <w:tblStyle w:val="TableGrid"/>
        <w:tblW w:w="10740" w:type="dxa"/>
        <w:tblInd w:w="-106" w:type="dxa"/>
        <w:tblCellMar>
          <w:top w:w="5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38"/>
        <w:gridCol w:w="2230"/>
        <w:gridCol w:w="7123"/>
        <w:gridCol w:w="849"/>
      </w:tblGrid>
      <w:tr w:rsidR="00FA51D0" w:rsidRPr="00523920" w14:paraId="46CF741B" w14:textId="77777777" w:rsidTr="00D73CAC">
        <w:trPr>
          <w:trHeight w:val="7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6D59699" w14:textId="77777777" w:rsidR="00FA51D0" w:rsidRPr="00523920" w:rsidRDefault="00FA51D0" w:rsidP="00733236">
            <w:p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  <w:r w:rsidRPr="00523920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AFF48B7" w14:textId="77777777" w:rsidR="00FA51D0" w:rsidRPr="00523920" w:rsidRDefault="00FA51D0" w:rsidP="00733236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  <w:sz w:val="24"/>
              </w:rPr>
              <w:t>nazwa</w:t>
            </w:r>
            <w:proofErr w:type="spellEnd"/>
            <w:r w:rsidRPr="00523920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E958C38" w14:textId="77777777" w:rsidR="00FA51D0" w:rsidRPr="00523920" w:rsidRDefault="00FA51D0" w:rsidP="00733236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  <w:sz w:val="24"/>
              </w:rPr>
              <w:t>specyfikacja</w:t>
            </w:r>
            <w:proofErr w:type="spellEnd"/>
            <w:r w:rsidRPr="005239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A30FDDD" w14:textId="77777777" w:rsidR="00FA51D0" w:rsidRPr="00523920" w:rsidRDefault="00FA51D0" w:rsidP="00733236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  <w:sz w:val="24"/>
              </w:rPr>
              <w:t>ilość</w:t>
            </w:r>
            <w:proofErr w:type="spellEnd"/>
            <w:r w:rsidRPr="0052392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487BFA1" w14:textId="77777777" w:rsidR="00FA51D0" w:rsidRPr="00523920" w:rsidRDefault="00FA51D0" w:rsidP="00733236">
            <w:pPr>
              <w:ind w:left="3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[</w:t>
            </w:r>
            <w:proofErr w:type="spellStart"/>
            <w:r w:rsidRPr="00523920">
              <w:rPr>
                <w:rFonts w:ascii="Times New Roman" w:hAnsi="Times New Roman" w:cs="Times New Roman"/>
                <w:b/>
                <w:sz w:val="24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  <w:b/>
                <w:sz w:val="24"/>
              </w:rPr>
              <w:t xml:space="preserve">.] </w:t>
            </w:r>
          </w:p>
        </w:tc>
      </w:tr>
      <w:tr w:rsidR="00FA51D0" w:rsidRPr="00523920" w14:paraId="172E973F" w14:textId="77777777" w:rsidTr="00D73CAC">
        <w:trPr>
          <w:trHeight w:val="7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970DE" w14:textId="77777777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DDD8CC4" w14:textId="77777777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7889D61" w14:textId="77777777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BB5799" w14:textId="77777777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A7F8952" w14:textId="77777777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82E2349" w14:textId="0D62B2A3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14:paraId="64A5EE43" w14:textId="77777777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5FD318C" w14:textId="77777777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5A663C1" w14:textId="77777777" w:rsidR="00FA51D0" w:rsidRPr="00523920" w:rsidRDefault="00FA51D0" w:rsidP="007332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DD2C1" w14:textId="7873FFE3" w:rsidR="00FA51D0" w:rsidRPr="00523920" w:rsidRDefault="00FA51D0" w:rsidP="00733236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Zestaw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komputerowy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oprogramowaniem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biurowym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38FA65" w14:textId="77777777" w:rsidR="00362AAE" w:rsidRPr="00523920" w:rsidRDefault="00362AAE" w:rsidP="00362AAE">
            <w:pPr>
              <w:spacing w:after="165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Procesor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1BEACDB5" w14:textId="2208C08B" w:rsidR="00362AAE" w:rsidRPr="00523920" w:rsidRDefault="00362AAE" w:rsidP="003666E9">
            <w:pPr>
              <w:numPr>
                <w:ilvl w:val="0"/>
                <w:numId w:val="12"/>
              </w:numPr>
              <w:spacing w:after="5"/>
              <w:ind w:hanging="348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średniej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wydajności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min. 18000 pkt.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benchmarku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PassMark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High End CPU’s: </w:t>
            </w:r>
            <w:hyperlink r:id="rId7">
              <w:r w:rsidRPr="00523920">
                <w:rPr>
                  <w:rFonts w:ascii="Times New Roman" w:hAnsi="Times New Roman" w:cs="Times New Roman"/>
                  <w:color w:val="0563C1"/>
                  <w:u w:val="single" w:color="0563C1"/>
                </w:rPr>
                <w:t>https://www.cpubenchmark.net/high_end_cpus.html</w:t>
              </w:r>
            </w:hyperlink>
            <w:hyperlink r:id="rId8">
              <w:r w:rsidRPr="0052392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14:paraId="19E26A81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liczba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rdzeni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fizycznych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co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najmniej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6 </w:t>
            </w:r>
          </w:p>
          <w:p w14:paraId="1E1C90DC" w14:textId="5EF7ADE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rodzaj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obsługiwanej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pamięci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DDR4-3000 </w:t>
            </w:r>
          </w:p>
          <w:p w14:paraId="48EE1207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zintegrowany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układ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graficzny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703662AB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odpowiedni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układ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chłodzenia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zapewniający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długotrwałą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38DE840C" w14:textId="77777777" w:rsidR="00FA51D0" w:rsidRPr="00523920" w:rsidRDefault="00362AAE" w:rsidP="00362AA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pracę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bez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ryzyka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przegrzania</w:t>
            </w:r>
            <w:proofErr w:type="spellEnd"/>
            <w:r w:rsidRPr="00523920">
              <w:rPr>
                <w:rFonts w:ascii="Times New Roman" w:hAnsi="Times New Roman" w:cs="Times New Roman"/>
              </w:rPr>
              <w:t>,,</w:t>
            </w:r>
          </w:p>
          <w:p w14:paraId="07177DFC" w14:textId="77777777" w:rsidR="00362AAE" w:rsidRPr="00523920" w:rsidRDefault="00362AAE" w:rsidP="00362AAE">
            <w:pPr>
              <w:ind w:right="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D328B49" w14:textId="77777777" w:rsidR="00362AAE" w:rsidRPr="00523920" w:rsidRDefault="00362AAE" w:rsidP="00362AAE">
            <w:pPr>
              <w:spacing w:after="165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Płyta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główna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7162431" w14:textId="77777777" w:rsidR="00362AAE" w:rsidRPr="00523920" w:rsidRDefault="00362AAE" w:rsidP="003666E9">
            <w:pPr>
              <w:numPr>
                <w:ilvl w:val="0"/>
                <w:numId w:val="12"/>
              </w:numPr>
              <w:spacing w:after="4"/>
              <w:ind w:hanging="348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chipset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rekomendowany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producenta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procesora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w/w, </w:t>
            </w:r>
          </w:p>
          <w:p w14:paraId="5777603D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socket –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kompatybilny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procesorem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w/w, </w:t>
            </w:r>
          </w:p>
          <w:p w14:paraId="19B3E858" w14:textId="63B3187F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maksymalnie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gniazda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pamięci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DDR4 3000MHz  </w:t>
            </w:r>
          </w:p>
          <w:p w14:paraId="62E8EFC9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zintegrowana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karta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dźwiękowa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1D43CD96" w14:textId="77777777" w:rsidR="00362AAE" w:rsidRPr="00523920" w:rsidRDefault="00362AAE" w:rsidP="003666E9">
            <w:pPr>
              <w:numPr>
                <w:ilvl w:val="0"/>
                <w:numId w:val="12"/>
              </w:numPr>
              <w:spacing w:after="4"/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zintegrowana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karta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sieciowa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pozwalająca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pracę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sieciach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działających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prędkością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10/100/1000Mb/s,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zawierająca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wbudowane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gniazdo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1xRJ-45 </w:t>
            </w:r>
          </w:p>
          <w:p w14:paraId="4D32A59E" w14:textId="1A1856C5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wewnętrzne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złącze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M.2 PCIe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NVMe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4.0 x3 – 1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28A9D69E" w14:textId="2B088C18" w:rsidR="00362AAE" w:rsidRPr="00523920" w:rsidRDefault="00362AAE" w:rsidP="00362AAE">
            <w:pPr>
              <w:ind w:right="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</w:rPr>
              <w:t xml:space="preserve">Format - 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mATX</w:t>
            </w:r>
            <w:proofErr w:type="spellEnd"/>
          </w:p>
          <w:p w14:paraId="5A2CCFD4" w14:textId="77777777" w:rsidR="00362AAE" w:rsidRPr="00523920" w:rsidRDefault="00362AAE" w:rsidP="00362AAE">
            <w:pPr>
              <w:ind w:right="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7D1B75E" w14:textId="77777777" w:rsidR="00362AAE" w:rsidRPr="00523920" w:rsidRDefault="00362AAE" w:rsidP="00362AAE">
            <w:pPr>
              <w:spacing w:after="165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Pamięć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RAM:  </w:t>
            </w:r>
          </w:p>
          <w:p w14:paraId="33E9FFB0" w14:textId="7B650D9A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16 GB DDR4 w 2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modułach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(Dual Channel) </w:t>
            </w:r>
          </w:p>
          <w:p w14:paraId="6CAE6191" w14:textId="0929E53F" w:rsidR="00362AAE" w:rsidRPr="00523920" w:rsidRDefault="00362AAE" w:rsidP="003666E9">
            <w:pPr>
              <w:numPr>
                <w:ilvl w:val="0"/>
                <w:numId w:val="12"/>
              </w:numPr>
              <w:ind w:right="5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taktowanie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min. 3000 MHz </w:t>
            </w:r>
          </w:p>
          <w:p w14:paraId="0B7FD77F" w14:textId="77777777" w:rsidR="00362AAE" w:rsidRPr="00523920" w:rsidRDefault="00362AAE" w:rsidP="00362AAE">
            <w:pPr>
              <w:ind w:right="5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58179B7" w14:textId="77777777" w:rsidR="00362AAE" w:rsidRPr="00523920" w:rsidRDefault="00362AAE" w:rsidP="00362AAE">
            <w:pPr>
              <w:spacing w:after="167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Dysk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Twardy: </w:t>
            </w:r>
          </w:p>
          <w:p w14:paraId="532718A0" w14:textId="5E98CF34" w:rsidR="00362AAE" w:rsidRPr="00523920" w:rsidRDefault="00362AAE" w:rsidP="003666E9">
            <w:pPr>
              <w:numPr>
                <w:ilvl w:val="0"/>
                <w:numId w:val="12"/>
              </w:numPr>
              <w:ind w:right="24"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interfejs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M.2 PCIe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NVMe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4.0 x3 </w:t>
            </w:r>
          </w:p>
          <w:p w14:paraId="1DE8A657" w14:textId="2F414773" w:rsidR="00362AAE" w:rsidRPr="00523920" w:rsidRDefault="00362AAE" w:rsidP="003666E9">
            <w:pPr>
              <w:numPr>
                <w:ilvl w:val="0"/>
                <w:numId w:val="12"/>
              </w:numPr>
              <w:ind w:right="24"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prędkość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zapisu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od 2000 MB/s   </w:t>
            </w:r>
          </w:p>
          <w:p w14:paraId="507EE244" w14:textId="77777777" w:rsidR="00362AAE" w:rsidRPr="00523920" w:rsidRDefault="00362AAE" w:rsidP="003666E9">
            <w:pPr>
              <w:numPr>
                <w:ilvl w:val="0"/>
                <w:numId w:val="12"/>
              </w:numPr>
              <w:ind w:right="54" w:hanging="34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prędkość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odczytu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3000 MB/s </w:t>
            </w:r>
          </w:p>
          <w:p w14:paraId="7FF4FAC5" w14:textId="62835378" w:rsidR="00362AAE" w:rsidRPr="00523920" w:rsidRDefault="00362AAE" w:rsidP="003666E9">
            <w:pPr>
              <w:numPr>
                <w:ilvl w:val="0"/>
                <w:numId w:val="12"/>
              </w:numPr>
              <w:ind w:right="54" w:hanging="34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pojemność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co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najmniej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240GB</w:t>
            </w:r>
          </w:p>
          <w:p w14:paraId="03C85616" w14:textId="77777777" w:rsidR="00362AAE" w:rsidRPr="00523920" w:rsidRDefault="00362AAE" w:rsidP="00362AAE">
            <w:pPr>
              <w:ind w:left="528" w:right="54"/>
              <w:rPr>
                <w:rFonts w:ascii="Times New Roman" w:hAnsi="Times New Roman" w:cs="Times New Roman"/>
                <w:b/>
                <w:sz w:val="24"/>
              </w:rPr>
            </w:pPr>
          </w:p>
          <w:p w14:paraId="05C1D5CD" w14:textId="2086A947" w:rsidR="00362AAE" w:rsidRPr="00523920" w:rsidRDefault="00362AAE" w:rsidP="00362AAE">
            <w:pPr>
              <w:spacing w:after="167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Dysk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Twardy #2: </w:t>
            </w:r>
          </w:p>
          <w:p w14:paraId="7833D410" w14:textId="24854274" w:rsidR="00362AAE" w:rsidRPr="00523920" w:rsidRDefault="00362AAE" w:rsidP="003666E9">
            <w:pPr>
              <w:numPr>
                <w:ilvl w:val="0"/>
                <w:numId w:val="12"/>
              </w:numPr>
              <w:spacing w:after="160" w:line="259" w:lineRule="auto"/>
              <w:ind w:right="24"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interfejs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SATA</w:t>
            </w:r>
          </w:p>
          <w:p w14:paraId="775B6BA9" w14:textId="7E50E346" w:rsidR="00362AAE" w:rsidRPr="00523920" w:rsidRDefault="00362AAE" w:rsidP="003666E9">
            <w:pPr>
              <w:numPr>
                <w:ilvl w:val="0"/>
                <w:numId w:val="12"/>
              </w:numPr>
              <w:spacing w:after="160" w:line="259" w:lineRule="auto"/>
              <w:ind w:right="24"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prędkość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zapisu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od 500 MB/s   </w:t>
            </w:r>
          </w:p>
          <w:p w14:paraId="093E2A5C" w14:textId="315D5C49" w:rsidR="00362AAE" w:rsidRPr="00523920" w:rsidRDefault="00362AAE" w:rsidP="003666E9">
            <w:pPr>
              <w:numPr>
                <w:ilvl w:val="0"/>
                <w:numId w:val="12"/>
              </w:numPr>
              <w:spacing w:after="160" w:line="259" w:lineRule="auto"/>
              <w:ind w:right="54" w:hanging="34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prędkość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odczytu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500 MB/s </w:t>
            </w:r>
          </w:p>
          <w:p w14:paraId="30EBB78E" w14:textId="77777777" w:rsidR="00362AAE" w:rsidRPr="00523920" w:rsidRDefault="00362AAE" w:rsidP="003666E9">
            <w:pPr>
              <w:numPr>
                <w:ilvl w:val="0"/>
                <w:numId w:val="12"/>
              </w:numPr>
              <w:spacing w:after="160" w:line="259" w:lineRule="auto"/>
              <w:ind w:right="5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pojemność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co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najmniej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240GB</w:t>
            </w:r>
          </w:p>
          <w:p w14:paraId="44918421" w14:textId="77777777" w:rsidR="00362AAE" w:rsidRPr="00523920" w:rsidRDefault="00362AAE" w:rsidP="00362AAE">
            <w:pPr>
              <w:spacing w:after="165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Obudowa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34783A19" w14:textId="77777777" w:rsidR="00362AAE" w:rsidRPr="00523920" w:rsidRDefault="00362AAE" w:rsidP="003666E9">
            <w:pPr>
              <w:numPr>
                <w:ilvl w:val="0"/>
                <w:numId w:val="12"/>
              </w:numPr>
              <w:spacing w:after="4"/>
              <w:ind w:right="851"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dostosowana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oferowanych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podzespołów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komputera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zarówno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względem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wielkości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jak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zapewnienia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odpowiedniej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wentylacji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0027E468" w14:textId="77777777" w:rsidR="00362AAE" w:rsidRPr="00523920" w:rsidRDefault="00362AAE" w:rsidP="003666E9">
            <w:pPr>
              <w:numPr>
                <w:ilvl w:val="0"/>
                <w:numId w:val="12"/>
              </w:numPr>
              <w:spacing w:after="4"/>
              <w:ind w:right="851"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wyprowadzone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złącza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4378A0E9" w14:textId="48B4503B" w:rsidR="00362AAE" w:rsidRPr="00523920" w:rsidRDefault="00362AAE" w:rsidP="00362AAE">
            <w:pPr>
              <w:spacing w:after="4"/>
              <w:ind w:left="709" w:right="851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r w:rsidRPr="00523920">
              <w:rPr>
                <w:rFonts w:ascii="Times New Roman" w:hAnsi="Times New Roman" w:cs="Times New Roman"/>
              </w:rPr>
              <w:t xml:space="preserve">USB 2.0 - 2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r w:rsidRPr="00523920">
              <w:rPr>
                <w:rFonts w:ascii="Times New Roman" w:hAnsi="Times New Roman" w:cs="Times New Roman"/>
              </w:rPr>
              <w:t xml:space="preserve">USB 3.0  - 1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</w:rPr>
              <w:t>.</w:t>
            </w:r>
          </w:p>
          <w:p w14:paraId="25209F0F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wysokość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360mm </w:t>
            </w:r>
          </w:p>
          <w:p w14:paraId="6F82DBFC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lastRenderedPageBreak/>
              <w:t>szerokość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190mm </w:t>
            </w:r>
          </w:p>
          <w:p w14:paraId="0A3E5513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głębokość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360mm </w:t>
            </w:r>
          </w:p>
          <w:p w14:paraId="14527D91" w14:textId="77777777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standard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zasilacza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ATX </w:t>
            </w:r>
          </w:p>
          <w:p w14:paraId="5549A58C" w14:textId="784A4733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otwór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wspomagający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montaż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chłodzenia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procesor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5CD7DC96" w14:textId="33A7CCF2" w:rsidR="00362AAE" w:rsidRPr="00523920" w:rsidRDefault="00362AAE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standard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płyty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r w:rsidR="009C1506" w:rsidRPr="00523920">
              <w:rPr>
                <w:rFonts w:ascii="Times New Roman" w:hAnsi="Times New Roman" w:cs="Times New Roman"/>
              </w:rPr>
              <w:t>–</w:t>
            </w:r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microATX</w:t>
            </w:r>
            <w:proofErr w:type="spellEnd"/>
          </w:p>
          <w:p w14:paraId="54CC0F83" w14:textId="77777777" w:rsidR="009C1506" w:rsidRPr="00523920" w:rsidRDefault="009C1506" w:rsidP="009C1506">
            <w:pPr>
              <w:ind w:left="708"/>
              <w:rPr>
                <w:rFonts w:ascii="Times New Roman" w:hAnsi="Times New Roman" w:cs="Times New Roman"/>
              </w:rPr>
            </w:pPr>
          </w:p>
          <w:p w14:paraId="10099422" w14:textId="77777777" w:rsidR="009C1506" w:rsidRPr="00523920" w:rsidRDefault="009C1506" w:rsidP="009C1506">
            <w:pPr>
              <w:spacing w:after="165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Zasilacz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5A849658" w14:textId="7CF3A5EE" w:rsidR="009C1506" w:rsidRPr="00523920" w:rsidRDefault="009C1506" w:rsidP="003666E9">
            <w:pPr>
              <w:numPr>
                <w:ilvl w:val="0"/>
                <w:numId w:val="12"/>
              </w:numPr>
              <w:spacing w:after="3" w:line="244" w:lineRule="auto"/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moc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maksymalna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co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najmniej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400 W </w:t>
            </w:r>
            <w:r w:rsidRPr="00523920">
              <w:rPr>
                <w:rFonts w:ascii="Times New Roman" w:eastAsia="Wingdings" w:hAnsi="Times New Roman" w:cs="Times New Roman"/>
              </w:rPr>
              <w:t>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r w:rsidRPr="00523920">
              <w:rPr>
                <w:rFonts w:ascii="Times New Roman" w:hAnsi="Times New Roman" w:cs="Times New Roman"/>
              </w:rPr>
              <w:t xml:space="preserve">standard - ATX </w:t>
            </w:r>
            <w:r w:rsidRPr="00523920">
              <w:rPr>
                <w:rFonts w:ascii="Times New Roman" w:eastAsia="Wingdings" w:hAnsi="Times New Roman" w:cs="Times New Roman"/>
              </w:rPr>
              <w:t>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złącza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r w:rsidRPr="00523920">
              <w:rPr>
                <w:rFonts w:ascii="Times New Roman" w:hAnsi="Times New Roman" w:cs="Times New Roman"/>
              </w:rPr>
              <w:t xml:space="preserve">CPU 4+4 (8) pin - 1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2B889E70" w14:textId="77777777" w:rsidR="009C1506" w:rsidRPr="00523920" w:rsidRDefault="009C1506" w:rsidP="003666E9">
            <w:pPr>
              <w:numPr>
                <w:ilvl w:val="1"/>
                <w:numId w:val="12"/>
              </w:numPr>
              <w:spacing w:after="1" w:line="247" w:lineRule="auto"/>
              <w:ind w:right="1207" w:firstLine="360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PCI-E 2.0 6+2 (8) pin - 1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r w:rsidRPr="00523920">
              <w:rPr>
                <w:rFonts w:ascii="Times New Roman" w:hAnsi="Times New Roman" w:cs="Times New Roman"/>
              </w:rPr>
              <w:t xml:space="preserve">MOLEX 4-pin - 2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3332FAD1" w14:textId="77777777" w:rsidR="009C1506" w:rsidRPr="00523920" w:rsidRDefault="009C1506" w:rsidP="003666E9">
            <w:pPr>
              <w:numPr>
                <w:ilvl w:val="1"/>
                <w:numId w:val="12"/>
              </w:numPr>
              <w:ind w:right="1207" w:firstLine="360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SATA - 4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45CCEC62" w14:textId="77777777" w:rsidR="009C1506" w:rsidRPr="00523920" w:rsidRDefault="009C1506" w:rsidP="003666E9">
            <w:pPr>
              <w:numPr>
                <w:ilvl w:val="1"/>
                <w:numId w:val="12"/>
              </w:numPr>
              <w:spacing w:after="4" w:line="246" w:lineRule="auto"/>
              <w:ind w:right="1207" w:firstLine="360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EPS12V 24-pin - 1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  <w:r w:rsidRPr="00523920">
              <w:rPr>
                <w:rFonts w:ascii="Times New Roman" w:eastAsia="Wingdings" w:hAnsi="Times New Roman" w:cs="Times New Roman"/>
              </w:rPr>
              <w:t>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certyfikat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80 PLUS </w:t>
            </w:r>
            <w:r w:rsidRPr="00523920">
              <w:rPr>
                <w:rFonts w:ascii="Times New Roman" w:eastAsia="Wingdings" w:hAnsi="Times New Roman" w:cs="Times New Roman"/>
              </w:rPr>
              <w:t>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Zabezpieczenia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Przeciwprzeciążeniowe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(OPP)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Przeciwprzepięciowe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(OVP)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Przeciwzwarciowe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(SCP)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prądami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udarowymi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(SIP)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zbyt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niskim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napięciem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(UVP) </w:t>
            </w:r>
          </w:p>
          <w:p w14:paraId="619537E0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aktywny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Układ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PFC (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korekcja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współczynnika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) </w:t>
            </w:r>
          </w:p>
          <w:p w14:paraId="7669B037" w14:textId="1719EBE2" w:rsidR="00362AAE" w:rsidRPr="00523920" w:rsidRDefault="009C1506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kolor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czarny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producent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zasilacza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może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się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znajdować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523920">
              <w:rPr>
                <w:rFonts w:ascii="Times New Roman" w:hAnsi="Times New Roman" w:cs="Times New Roman"/>
              </w:rPr>
              <w:t>czarnej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liście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zasilaczy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” - </w:t>
            </w:r>
            <w:hyperlink r:id="rId9" w:history="1">
              <w:r w:rsidRPr="00523920">
                <w:rPr>
                  <w:rStyle w:val="Hipercze"/>
                  <w:rFonts w:ascii="Times New Roman" w:hAnsi="Times New Roman" w:cs="Times New Roman"/>
                </w:rPr>
                <w:t>https://techpolska.pl/czarna-listazasilaczy/</w:t>
              </w:r>
            </w:hyperlink>
          </w:p>
          <w:p w14:paraId="5A79E744" w14:textId="77777777" w:rsidR="009C1506" w:rsidRPr="00523920" w:rsidRDefault="009C1506" w:rsidP="009C1506">
            <w:pPr>
              <w:ind w:left="708"/>
              <w:rPr>
                <w:rFonts w:ascii="Times New Roman" w:hAnsi="Times New Roman" w:cs="Times New Roman"/>
              </w:rPr>
            </w:pPr>
          </w:p>
          <w:p w14:paraId="7108E006" w14:textId="77777777" w:rsidR="009C1506" w:rsidRPr="00523920" w:rsidRDefault="009C1506" w:rsidP="009C1506">
            <w:pPr>
              <w:spacing w:after="167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Klawiatura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7C874089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przewodowa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klasyczna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6BC3B96F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interfejs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USB </w:t>
            </w:r>
          </w:p>
          <w:p w14:paraId="4EADC64B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kolor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czarny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3923663F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klawisze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numeryczne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 </w:t>
            </w:r>
          </w:p>
          <w:p w14:paraId="1E165BE0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klawisze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multimedialne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23920">
              <w:rPr>
                <w:rFonts w:ascii="Times New Roman" w:hAnsi="Times New Roman" w:cs="Times New Roman"/>
              </w:rPr>
              <w:t>funkcyjne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0C249FBA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minimalna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waga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480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gramów</w:t>
            </w:r>
            <w:proofErr w:type="spellEnd"/>
          </w:p>
          <w:p w14:paraId="2FCDB289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</w:p>
          <w:p w14:paraId="31A27197" w14:textId="49455581" w:rsidR="009C1506" w:rsidRPr="00523920" w:rsidRDefault="009C1506" w:rsidP="009C1506">
            <w:pPr>
              <w:spacing w:after="167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Mysz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1273EAE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typ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myszy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klasyczna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399C7D17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łączność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przewodowa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4377BA11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sensor -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optyczny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6329E86E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rozdzielczość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- 1000 dpi </w:t>
            </w:r>
          </w:p>
          <w:p w14:paraId="7D0D0980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interfejs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USB </w:t>
            </w:r>
          </w:p>
          <w:p w14:paraId="40FB243E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kolor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czarny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matowy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1BBDC68E" w14:textId="7DAA4074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waga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 85-100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gramów</w:t>
            </w:r>
            <w:proofErr w:type="spellEnd"/>
          </w:p>
          <w:p w14:paraId="4ECF09D7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</w:p>
          <w:p w14:paraId="3F66B7CC" w14:textId="747FF3B6" w:rsidR="009C1506" w:rsidRPr="00523920" w:rsidRDefault="009C1506" w:rsidP="009C1506">
            <w:pPr>
              <w:spacing w:after="165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Głośniki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840A4C2" w14:textId="654BE5DF" w:rsidR="009C1506" w:rsidRPr="00523920" w:rsidRDefault="009C1506" w:rsidP="003666E9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dołączane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glośniki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usb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lub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jack</w:t>
            </w:r>
          </w:p>
          <w:p w14:paraId="00BBB33C" w14:textId="6CF17616" w:rsidR="003666E9" w:rsidRPr="00523920" w:rsidRDefault="003666E9" w:rsidP="003666E9">
            <w:pPr>
              <w:spacing w:after="165"/>
              <w:ind w:left="1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  <w:b/>
              </w:rPr>
              <w:t xml:space="preserve">Karta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Wifi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3BD7AEC2" w14:textId="00493917" w:rsidR="003666E9" w:rsidRPr="00523920" w:rsidRDefault="003666E9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Wewnetrzna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PCIE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przynajmniej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54mb/s </w:t>
            </w:r>
          </w:p>
          <w:p w14:paraId="45F26FE6" w14:textId="77777777" w:rsidR="003666E9" w:rsidRPr="00523920" w:rsidRDefault="003666E9" w:rsidP="003666E9">
            <w:pPr>
              <w:spacing w:after="160" w:line="259" w:lineRule="auto"/>
              <w:ind w:left="121"/>
              <w:rPr>
                <w:rFonts w:ascii="Times New Roman" w:hAnsi="Times New Roman" w:cs="Times New Roman"/>
              </w:rPr>
            </w:pPr>
          </w:p>
          <w:p w14:paraId="3424D219" w14:textId="77777777" w:rsidR="009C1506" w:rsidRPr="00523920" w:rsidRDefault="009C1506" w:rsidP="009C1506">
            <w:pPr>
              <w:spacing w:after="163"/>
              <w:ind w:left="109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  <w:b/>
              </w:rPr>
              <w:t xml:space="preserve">System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operacyjny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039CE207" w14:textId="0CD0B659" w:rsidR="009C1506" w:rsidRPr="00523920" w:rsidRDefault="009C1506" w:rsidP="009C1506">
            <w:pPr>
              <w:spacing w:after="168" w:line="254" w:lineRule="auto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Najnowszy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stabilny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preinstalowany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dostawcę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zestawów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system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operacyjny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3497CAF6" w14:textId="77777777" w:rsidR="009C1506" w:rsidRPr="00523920" w:rsidRDefault="009C1506" w:rsidP="009C1506">
            <w:pPr>
              <w:spacing w:after="164" w:line="256" w:lineRule="auto"/>
              <w:ind w:left="109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lastRenderedPageBreak/>
              <w:t xml:space="preserve">System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operacyjny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musi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posiadać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wbudowane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mechanizmy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które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pozwalają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bez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użycia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dodatkowych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aplikacji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3920">
              <w:rPr>
                <w:rFonts w:ascii="Times New Roman" w:hAnsi="Times New Roman" w:cs="Times New Roman"/>
              </w:rPr>
              <w:t>emulatorów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czy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programów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dodatkowych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zapewnić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3E51FD7C" w14:textId="77777777" w:rsidR="009C1506" w:rsidRPr="00523920" w:rsidRDefault="009C1506" w:rsidP="003666E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polską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wersję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językową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61E63FA0" w14:textId="22C4557A" w:rsidR="009C1506" w:rsidRPr="00523920" w:rsidRDefault="009C1506" w:rsidP="003666E9">
            <w:pPr>
              <w:numPr>
                <w:ilvl w:val="0"/>
                <w:numId w:val="12"/>
              </w:numPr>
              <w:spacing w:after="162" w:line="258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instalacji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poprawnego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funkcjonowania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oprogramowania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biurowego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ramach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posiadanych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Zamawiającego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licencji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Microsoft Office 2016,2019, 2021 </w:t>
            </w:r>
          </w:p>
          <w:p w14:paraId="4B29D4F1" w14:textId="77777777" w:rsidR="001B2369" w:rsidRPr="00523920" w:rsidRDefault="001B2369" w:rsidP="003666E9">
            <w:pPr>
              <w:numPr>
                <w:ilvl w:val="0"/>
                <w:numId w:val="12"/>
              </w:numPr>
              <w:spacing w:after="162" w:line="258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poprawną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obsługę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popularnych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urządzeń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peryferyjnych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takich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jak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drukarki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skanery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tablety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graficzne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54CDA0B0" w14:textId="77777777" w:rsidR="001B2369" w:rsidRPr="00523920" w:rsidRDefault="001B2369" w:rsidP="001B2369">
            <w:pPr>
              <w:spacing w:after="162" w:line="258" w:lineRule="auto"/>
              <w:ind w:left="109"/>
              <w:rPr>
                <w:rFonts w:ascii="Times New Roman" w:hAnsi="Times New Roman" w:cs="Times New Roman"/>
              </w:rPr>
            </w:pPr>
          </w:p>
          <w:p w14:paraId="5923CDAB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63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dostępność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bezpłatnych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aktualizacji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poprawek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producenta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zapewniających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zachowanie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wysokiego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bezpieczeństwa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użytkowanego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0B93E4AF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5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graficzne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środowisko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instalacji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konfiguracji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43B8B3DD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5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udostępniania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pulpitu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zdalnego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1FD8F828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63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graficzny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interfejs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użytkownika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języku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polskim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61B4EC53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63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pełną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kompatybilność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ze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wszystkimi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podzespołami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oferowanego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zestawu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komputerowego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74DB052A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61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zintegrowany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moduł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pomocy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dla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użytkownika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języku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polskim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1162145F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63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zintegrowaną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wyszukiwarkę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5AAA8E0C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6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hierarchiczny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dostęp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zabezpieczony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hasłem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5C183933" w14:textId="77777777" w:rsidR="009C1506" w:rsidRPr="00523920" w:rsidRDefault="009C1506" w:rsidP="003666E9">
            <w:pPr>
              <w:numPr>
                <w:ilvl w:val="0"/>
                <w:numId w:val="12"/>
              </w:numPr>
              <w:spacing w:after="162" w:line="258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zintegrowaną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operacyjnym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aplikację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chroniącą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wirusami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programami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szpiegującymi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innym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niepożądanym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oprogramowaniem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możliwością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aktualizacji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nieodpłatnie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bezterminowo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28574760" w14:textId="77777777" w:rsidR="009C1506" w:rsidRPr="00523920" w:rsidRDefault="009C1506" w:rsidP="009C1506">
            <w:pPr>
              <w:spacing w:after="162" w:line="257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Ponadto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licencja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system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operacyjny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musi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być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nieograniczona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czasowo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możliwością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wielokrotnej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instalacji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oferowanym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sprzęcie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bez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konieczności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kontaktowania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się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Zamawiającego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producentem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lub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sprzętu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7664760C" w14:textId="3759EC4B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</w:p>
          <w:p w14:paraId="1E2B1012" w14:textId="77777777" w:rsidR="009C1506" w:rsidRPr="00523920" w:rsidRDefault="009C1506" w:rsidP="009C1506">
            <w:pPr>
              <w:spacing w:after="16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Pakiet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biurowy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75145316" w14:textId="77777777" w:rsidR="009C1506" w:rsidRPr="00523920" w:rsidRDefault="009C1506" w:rsidP="009C1506">
            <w:pPr>
              <w:spacing w:after="164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Zawartość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pakietu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biurowego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co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najmniej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27C456F3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edytor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tekstu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324867BE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60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program do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tworzenia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1EC0B818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arkusz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kalkulacyjny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626342EA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60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program do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obsługi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poczty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e-mail, </w:t>
            </w:r>
          </w:p>
          <w:p w14:paraId="150AEED1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60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aplikacja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notatek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cyfrowych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5F78794D" w14:textId="77777777" w:rsidR="009C1506" w:rsidRPr="00523920" w:rsidRDefault="009C1506" w:rsidP="003666E9">
            <w:pPr>
              <w:numPr>
                <w:ilvl w:val="0"/>
                <w:numId w:val="12"/>
              </w:numPr>
              <w:ind w:hanging="360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bazodanowy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4D1978DA" w14:textId="2BD273B6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program do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składu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tekstów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(DTP).</w:t>
            </w:r>
          </w:p>
          <w:p w14:paraId="1F29E193" w14:textId="77777777" w:rsidR="009C1506" w:rsidRPr="00523920" w:rsidRDefault="009C1506" w:rsidP="009C1506">
            <w:pPr>
              <w:rPr>
                <w:rFonts w:ascii="Times New Roman" w:hAnsi="Times New Roman" w:cs="Times New Roman"/>
              </w:rPr>
            </w:pPr>
          </w:p>
          <w:p w14:paraId="3CB9CCED" w14:textId="77777777" w:rsidR="001B2369" w:rsidRPr="00523920" w:rsidRDefault="001B2369" w:rsidP="001B2369">
            <w:pPr>
              <w:spacing w:after="159" w:line="258" w:lineRule="auto"/>
              <w:ind w:right="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Zamawiający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dopuszcza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pakietu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biurowego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opartego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rozwiązania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chmury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także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wymagającego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stałych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opłat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abonamentowych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okresie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użytkowania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produktu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Ponadto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dla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oprogramowania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biurowego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musi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być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publicznie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znany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cykl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życia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określony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jednoznacznie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producenta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Pr="00523920">
              <w:rPr>
                <w:rFonts w:ascii="Times New Roman" w:hAnsi="Times New Roman" w:cs="Times New Roman"/>
              </w:rPr>
              <w:lastRenderedPageBreak/>
              <w:t>którym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ściśle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związany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jest plan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wsparcia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technicznego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zwłaszcza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kwestii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poprawek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aktualizacji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mających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wpływ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bezpieczeństwo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Ze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względu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konieczność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zapewnienia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integralności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Zamawiający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wymaga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aby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wszystkie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elementy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oprogramowania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biurowego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oraz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jego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licencja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pochodziły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samego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producenta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 </w:t>
            </w:r>
          </w:p>
          <w:p w14:paraId="3EF786AD" w14:textId="77777777" w:rsidR="001B2369" w:rsidRPr="00523920" w:rsidRDefault="001B2369" w:rsidP="001B2369">
            <w:pPr>
              <w:spacing w:after="16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Wymagane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funkcjonalności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pakietu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biurowego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38F667E0" w14:textId="77777777" w:rsidR="001B2369" w:rsidRPr="00523920" w:rsidRDefault="001B2369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pełna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polska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wersja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językowa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interfejsu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użytkownika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5FFBCBB9" w14:textId="77777777" w:rsidR="001B2369" w:rsidRPr="00523920" w:rsidRDefault="001B2369" w:rsidP="003666E9">
            <w:pPr>
              <w:numPr>
                <w:ilvl w:val="0"/>
                <w:numId w:val="12"/>
              </w:numPr>
              <w:spacing w:after="1" w:line="239" w:lineRule="auto"/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funkcja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uwierzytelniania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użytkowników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usługą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katalogową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3920">
              <w:rPr>
                <w:rFonts w:ascii="Times New Roman" w:hAnsi="Times New Roman" w:cs="Times New Roman"/>
              </w:rPr>
              <w:t>typu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Active Directory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lub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funkcjonalnie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równoważną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zalogowany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59C35FC2" w14:textId="77777777" w:rsidR="001B2369" w:rsidRPr="00523920" w:rsidRDefault="001B2369" w:rsidP="001B2369">
            <w:pPr>
              <w:spacing w:after="166" w:line="258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użytkownik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poziomu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systemu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operacyjnego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stacji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roboczej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ma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być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automatycznie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autoryzowany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we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wszystkich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modułach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oferowanego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rozwiązania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bez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konieczności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ponownego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uwierzytelniania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373D705E" w14:textId="77777777" w:rsidR="001B2369" w:rsidRPr="00523920" w:rsidRDefault="001B2369" w:rsidP="003666E9">
            <w:pPr>
              <w:numPr>
                <w:ilvl w:val="0"/>
                <w:numId w:val="12"/>
              </w:numPr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wyposażony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narzędzia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programistyczne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umożliwiające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automatyzację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pracy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transport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danych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pomiędzy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dokumentami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aplikacjami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3920">
              <w:rPr>
                <w:rFonts w:ascii="Times New Roman" w:hAnsi="Times New Roman" w:cs="Times New Roman"/>
              </w:rPr>
              <w:t>język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makropoleceń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język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skryptowy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zgodny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Visual Basic for Application).  </w:t>
            </w:r>
          </w:p>
          <w:p w14:paraId="4B0C8649" w14:textId="77777777" w:rsidR="001B2369" w:rsidRPr="00523920" w:rsidRDefault="001B2369" w:rsidP="001B2369">
            <w:pPr>
              <w:spacing w:after="163" w:line="257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Dopuszcza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się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zbiorczą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licencję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edukacyjną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wieczystą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wówczas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Dostawca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jest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zobowiązany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zarejestrować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licencje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adres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mailowy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podany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Zamawiającego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 </w:t>
            </w:r>
          </w:p>
          <w:p w14:paraId="3A888AF1" w14:textId="77777777" w:rsidR="001B2369" w:rsidRPr="00523920" w:rsidRDefault="001B2369" w:rsidP="001B2369">
            <w:pPr>
              <w:spacing w:after="165"/>
              <w:ind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Warunki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gwarancji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3471306" w14:textId="55FD3F50" w:rsidR="001B2369" w:rsidRPr="00523920" w:rsidRDefault="001B2369" w:rsidP="003666E9">
            <w:pPr>
              <w:numPr>
                <w:ilvl w:val="0"/>
                <w:numId w:val="12"/>
              </w:numPr>
              <w:spacing w:after="165" w:line="257" w:lineRule="auto"/>
              <w:ind w:hanging="348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  <w:b/>
              </w:rPr>
              <w:t xml:space="preserve">co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najmniej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</w:t>
            </w:r>
            <w:r w:rsidR="00DB41D5" w:rsidRPr="00523920">
              <w:rPr>
                <w:rFonts w:ascii="Times New Roman" w:hAnsi="Times New Roman" w:cs="Times New Roman"/>
                <w:b/>
              </w:rPr>
              <w:t>2</w:t>
            </w:r>
            <w:r w:rsidRPr="00523920">
              <w:rPr>
                <w:rFonts w:ascii="Times New Roman" w:hAnsi="Times New Roman" w:cs="Times New Roman"/>
                <w:b/>
              </w:rPr>
              <w:t xml:space="preserve">-letnia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gwarancja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świadczona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miejscu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klienta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78B18DFD" w14:textId="77777777" w:rsidR="001B2369" w:rsidRPr="00523920" w:rsidRDefault="001B2369" w:rsidP="003666E9">
            <w:pPr>
              <w:numPr>
                <w:ilvl w:val="0"/>
                <w:numId w:val="12"/>
              </w:numPr>
              <w:spacing w:after="164"/>
              <w:ind w:hanging="348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Gwarancja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całym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okresie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musi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obejmować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</w:t>
            </w:r>
          </w:p>
          <w:p w14:paraId="4EA127AF" w14:textId="77777777" w:rsidR="001B2369" w:rsidRPr="00523920" w:rsidRDefault="001B2369" w:rsidP="003666E9">
            <w:pPr>
              <w:numPr>
                <w:ilvl w:val="0"/>
                <w:numId w:val="12"/>
              </w:numPr>
              <w:spacing w:after="161" w:line="260" w:lineRule="auto"/>
              <w:ind w:hanging="21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usługi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serwisowe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świadczone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miejscu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instalacji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urządzenia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oraz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szybkiego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zgłaszania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usterek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przez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pocztę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elektroniczną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lub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drogą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telefoniczną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177C3952" w14:textId="77777777" w:rsidR="001B2369" w:rsidRPr="00523920" w:rsidRDefault="001B2369" w:rsidP="003666E9">
            <w:pPr>
              <w:numPr>
                <w:ilvl w:val="0"/>
                <w:numId w:val="12"/>
              </w:numPr>
              <w:spacing w:after="7"/>
              <w:ind w:hanging="21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możliwość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zgłaszania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awarii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dni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tygodniu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</w:t>
            </w:r>
          </w:p>
          <w:p w14:paraId="13AFC2FA" w14:textId="77777777" w:rsidR="001B2369" w:rsidRPr="00523920" w:rsidRDefault="001B2369" w:rsidP="001B2369">
            <w:pPr>
              <w:spacing w:after="93" w:line="328" w:lineRule="auto"/>
              <w:ind w:left="497" w:right="50" w:firstLine="360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poniedziałek</w:t>
            </w:r>
            <w:proofErr w:type="spellEnd"/>
            <w:r w:rsidRPr="00523920">
              <w:rPr>
                <w:rFonts w:ascii="Times New Roman" w:hAnsi="Times New Roman" w:cs="Times New Roman"/>
              </w:rPr>
              <w:t>–</w:t>
            </w:r>
            <w:proofErr w:type="spellStart"/>
            <w:r w:rsidRPr="00523920">
              <w:rPr>
                <w:rFonts w:ascii="Times New Roman" w:hAnsi="Times New Roman" w:cs="Times New Roman"/>
              </w:rPr>
              <w:t>piątek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godz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. 08:00-15.30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wyjątkiem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dni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ustawowo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wolnych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pracy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r w:rsidRPr="00523920">
              <w:rPr>
                <w:rFonts w:ascii="Times New Roman" w:eastAsia="Courier New" w:hAnsi="Times New Roman" w:cs="Times New Roman"/>
              </w:rPr>
              <w:t>o</w:t>
            </w:r>
            <w:r w:rsidRPr="00523920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czas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reakcji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serwisu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następnym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dniu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roboczym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6742C4B1" w14:textId="4A519282" w:rsidR="001B2369" w:rsidRPr="00523920" w:rsidRDefault="001B2369" w:rsidP="003666E9">
            <w:pPr>
              <w:numPr>
                <w:ilvl w:val="0"/>
                <w:numId w:val="12"/>
              </w:numPr>
              <w:spacing w:after="159" w:line="261" w:lineRule="auto"/>
              <w:ind w:hanging="211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czas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naprawy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: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ciągu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dni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roboczych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momentu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przyjęcia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zgłoszenia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23920">
              <w:rPr>
                <w:rFonts w:ascii="Times New Roman" w:hAnsi="Times New Roman" w:cs="Times New Roman"/>
              </w:rPr>
              <w:t>jeżeli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naprawa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gwarancyjna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będzie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trwała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dłużej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niż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dni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Wykonawca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jest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zobowiązany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dostarczenia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sprzętu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zastępczego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porównywalnych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parametrach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żądanie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Zamawiającego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078099B0" w14:textId="77777777" w:rsidR="001B2369" w:rsidRPr="00523920" w:rsidRDefault="001B2369" w:rsidP="003666E9">
            <w:pPr>
              <w:numPr>
                <w:ilvl w:val="0"/>
                <w:numId w:val="12"/>
              </w:numPr>
              <w:spacing w:after="161"/>
              <w:ind w:hanging="211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przypadku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wystąpienia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kolejnej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wady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sprzętu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trzykrotnej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naprawie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okresie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obowiązywania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gwarancji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Wykonawca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zobowiązuje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się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wymiany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wadliwego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sprzętu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nowy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wolny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od wad,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zgodny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wymogami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specyfikacji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, </w:t>
            </w:r>
          </w:p>
          <w:p w14:paraId="2A003C6E" w14:textId="6B94B12D" w:rsidR="009C1506" w:rsidRPr="00523920" w:rsidRDefault="001B2369" w:rsidP="001B2369">
            <w:pPr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przypadku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awarii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nośnika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danych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3920">
              <w:rPr>
                <w:rFonts w:ascii="Times New Roman" w:hAnsi="Times New Roman" w:cs="Times New Roman"/>
              </w:rPr>
              <w:t>dysk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twardy</w:t>
            </w:r>
            <w:proofErr w:type="spellEnd"/>
            <w:r w:rsidRPr="00523920">
              <w:rPr>
                <w:rFonts w:ascii="Times New Roman" w:hAnsi="Times New Roman" w:cs="Times New Roman"/>
              </w:rPr>
              <w:t>),</w:t>
            </w:r>
            <w:proofErr w:type="spellStart"/>
            <w:r w:rsidRPr="00523920">
              <w:rPr>
                <w:rFonts w:ascii="Times New Roman" w:hAnsi="Times New Roman" w:cs="Times New Roman"/>
              </w:rPr>
              <w:t>nośnik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ten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pozostaje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siedzibie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Zamawiającego</w:t>
            </w:r>
          </w:p>
          <w:p w14:paraId="239B28AE" w14:textId="58D7AF89" w:rsidR="001B2369" w:rsidRPr="00523920" w:rsidRDefault="001B2369" w:rsidP="001B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3F235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2D0C7D4C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61ECAB2B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03EEB908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587910FE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5420F116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02E2779C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0F4F07D0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1335F479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7F2D4BF8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2B601E42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33F8B5B3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537C8A04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6612A93F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48AB4A90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4D7AB4AB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649C8C36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1815A184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4C42F4BF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7E057264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20C2858D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108F3F42" w14:textId="77777777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12746AB7" w14:textId="69C7E3DE" w:rsidR="009C1506" w:rsidRPr="00523920" w:rsidRDefault="009C1506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B2369" w:rsidRPr="0052392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B2369" w:rsidRPr="00523920" w14:paraId="59C81CC5" w14:textId="77777777" w:rsidTr="00D73CAC">
        <w:trPr>
          <w:trHeight w:val="7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CC5B2" w14:textId="0B9E8AB8" w:rsidR="001B2369" w:rsidRPr="00523920" w:rsidRDefault="007B758A" w:rsidP="007B758A">
            <w:p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E918DB" w14:textId="3A9B8D3D" w:rsidR="001B2369" w:rsidRPr="00523920" w:rsidRDefault="007B758A" w:rsidP="00733236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>Monitor 23,</w:t>
            </w:r>
            <w:r w:rsidR="00935A32" w:rsidRPr="00523920">
              <w:rPr>
                <w:rFonts w:ascii="Times New Roman" w:hAnsi="Times New Roman" w:cs="Times New Roman"/>
              </w:rPr>
              <w:t>6</w:t>
            </w:r>
            <w:r w:rsidRPr="0052392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41B021" w14:textId="77777777" w:rsidR="007B758A" w:rsidRPr="00523920" w:rsidRDefault="007B758A" w:rsidP="007B758A">
            <w:pPr>
              <w:spacing w:after="165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  <w:b/>
              </w:rPr>
              <w:t xml:space="preserve">Monitor: </w:t>
            </w:r>
          </w:p>
          <w:p w14:paraId="0E0ED395" w14:textId="4247AB02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przekątna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ekranu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co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najmniej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23,</w:t>
            </w:r>
            <w:r w:rsidR="00935A32" w:rsidRPr="00523920">
              <w:rPr>
                <w:rFonts w:ascii="Times New Roman" w:hAnsi="Times New Roman" w:cs="Times New Roman"/>
              </w:rPr>
              <w:t>6</w:t>
            </w:r>
            <w:r w:rsidRPr="00523920">
              <w:rPr>
                <w:rFonts w:ascii="Times New Roman" w:hAnsi="Times New Roman" w:cs="Times New Roman"/>
              </w:rPr>
              <w:t xml:space="preserve">" </w:t>
            </w:r>
          </w:p>
          <w:p w14:paraId="69D7BCB0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ekran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zakrzywiony</w:t>
            </w:r>
            <w:proofErr w:type="spellEnd"/>
          </w:p>
          <w:p w14:paraId="16148DF4" w14:textId="77777777" w:rsidR="00523920" w:rsidRPr="00523920" w:rsidRDefault="00523920" w:rsidP="00523920">
            <w:pPr>
              <w:rPr>
                <w:rFonts w:ascii="Times New Roman" w:hAnsi="Times New Roman" w:cs="Times New Roman"/>
              </w:rPr>
            </w:pPr>
          </w:p>
          <w:p w14:paraId="146EA9AC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lastRenderedPageBreak/>
              <w:t>rodzaj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matrycy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LED IPS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lub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VA</w:t>
            </w:r>
          </w:p>
          <w:p w14:paraId="746FD704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rozdzielczość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ekranu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- 1920 x 1080 (</w:t>
            </w:r>
            <w:proofErr w:type="spellStart"/>
            <w:r w:rsidRPr="00523920">
              <w:rPr>
                <w:rFonts w:ascii="Times New Roman" w:hAnsi="Times New Roman" w:cs="Times New Roman"/>
              </w:rPr>
              <w:t>FullHD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) </w:t>
            </w:r>
          </w:p>
          <w:p w14:paraId="0198A2C0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format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obrazu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16:9 </w:t>
            </w:r>
          </w:p>
          <w:p w14:paraId="57A8619C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liczba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wyświetlanych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kolorów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- 16,7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mln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71B590E9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filtr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światła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niebieskiego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5D852DE2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jasność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min. 250 cd/m² </w:t>
            </w:r>
          </w:p>
          <w:p w14:paraId="593E1F07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kontrast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statyczny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min. 1 000:1 </w:t>
            </w:r>
          </w:p>
          <w:p w14:paraId="3F3926E9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regulacja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kąta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pochylenia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 </w:t>
            </w:r>
          </w:p>
          <w:p w14:paraId="0E968A8B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kolor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Czarny </w:t>
            </w:r>
          </w:p>
          <w:p w14:paraId="404DBE6D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kabel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HDMI  </w:t>
            </w:r>
          </w:p>
          <w:p w14:paraId="576B3F35" w14:textId="77777777" w:rsidR="001B2369" w:rsidRPr="00523920" w:rsidRDefault="001B2369" w:rsidP="00362AAE">
            <w:pPr>
              <w:spacing w:after="165"/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D6B0E" w14:textId="77777777" w:rsidR="007B758A" w:rsidRPr="00523920" w:rsidRDefault="007B758A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01A93BBD" w14:textId="77777777" w:rsidR="007B758A" w:rsidRPr="00523920" w:rsidRDefault="007B758A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52293E73" w14:textId="77777777" w:rsidR="007B758A" w:rsidRPr="00523920" w:rsidRDefault="007B758A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24210505" w14:textId="77777777" w:rsidR="007B758A" w:rsidRPr="00523920" w:rsidRDefault="007B758A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6A5CA3E1" w14:textId="77777777" w:rsidR="007B758A" w:rsidRPr="00523920" w:rsidRDefault="007B758A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69D759BA" w14:textId="77777777" w:rsidR="007B758A" w:rsidRPr="00523920" w:rsidRDefault="007B758A" w:rsidP="009C1506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4864B031" w14:textId="11CD0A1B" w:rsidR="001B2369" w:rsidRPr="00523920" w:rsidRDefault="007B758A" w:rsidP="007B75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7B758A" w:rsidRPr="00523920" w14:paraId="6F1016B9" w14:textId="77777777" w:rsidTr="00D73CAC">
        <w:trPr>
          <w:trHeight w:val="7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88CEB" w14:textId="5C3C67B8" w:rsidR="007B758A" w:rsidRPr="00523920" w:rsidRDefault="007B758A" w:rsidP="007B75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2C738" w14:textId="4DE8BF08" w:rsidR="007B758A" w:rsidRPr="00523920" w:rsidRDefault="007B758A" w:rsidP="007B758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>Monitor 27”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DDA77C" w14:textId="082EEB1A" w:rsidR="007B758A" w:rsidRPr="00523920" w:rsidRDefault="007B758A" w:rsidP="007B758A">
            <w:pPr>
              <w:spacing w:after="165"/>
              <w:rPr>
                <w:rFonts w:ascii="Times New Roman" w:hAnsi="Times New Roman" w:cs="Times New Roman"/>
              </w:rPr>
            </w:pPr>
          </w:p>
          <w:p w14:paraId="3E6F1803" w14:textId="6EAA8145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przekątna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ekranu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co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najmniej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27" </w:t>
            </w:r>
          </w:p>
          <w:p w14:paraId="46F90E5F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ekran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zakrzywiony</w:t>
            </w:r>
            <w:proofErr w:type="spellEnd"/>
          </w:p>
          <w:p w14:paraId="5BA91FD6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rodzaj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matrycy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LED IPS </w:t>
            </w:r>
            <w:proofErr w:type="spellStart"/>
            <w:r w:rsidRPr="00523920">
              <w:rPr>
                <w:rFonts w:ascii="Times New Roman" w:hAnsi="Times New Roman" w:cs="Times New Roman"/>
              </w:rPr>
              <w:t>lub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VA</w:t>
            </w:r>
          </w:p>
          <w:p w14:paraId="02373FF8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rozdzielczość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ekranu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- 1920 x 1080 (</w:t>
            </w:r>
            <w:proofErr w:type="spellStart"/>
            <w:r w:rsidRPr="00523920">
              <w:rPr>
                <w:rFonts w:ascii="Times New Roman" w:hAnsi="Times New Roman" w:cs="Times New Roman"/>
              </w:rPr>
              <w:t>FullHD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) </w:t>
            </w:r>
          </w:p>
          <w:p w14:paraId="1C9DBDCD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23920">
              <w:rPr>
                <w:rFonts w:ascii="Times New Roman" w:hAnsi="Times New Roman" w:cs="Times New Roman"/>
              </w:rPr>
              <w:t xml:space="preserve">format </w:t>
            </w:r>
            <w:proofErr w:type="spellStart"/>
            <w:r w:rsidRPr="00523920">
              <w:rPr>
                <w:rFonts w:ascii="Times New Roman" w:hAnsi="Times New Roman" w:cs="Times New Roman"/>
              </w:rPr>
              <w:t>obrazu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16:9 </w:t>
            </w:r>
          </w:p>
          <w:p w14:paraId="6A87177F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liczba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wyświetlanych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kolorów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- 16,7 </w:t>
            </w:r>
            <w:proofErr w:type="spellStart"/>
            <w:r w:rsidRPr="00523920">
              <w:rPr>
                <w:rFonts w:ascii="Times New Roman" w:hAnsi="Times New Roman" w:cs="Times New Roman"/>
              </w:rPr>
              <w:t>mln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5B9D528E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filtr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światła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niebieskiego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</w:p>
          <w:p w14:paraId="3D74EF3F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jasność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min. 250 cd/m² </w:t>
            </w:r>
          </w:p>
          <w:p w14:paraId="4A0B1FAC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kontrast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statyczny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min. 1 000:1 </w:t>
            </w:r>
          </w:p>
          <w:p w14:paraId="27CAF6E2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regulacja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kąta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pochylenia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 </w:t>
            </w:r>
          </w:p>
          <w:p w14:paraId="306DF712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kolor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- Czarny </w:t>
            </w:r>
          </w:p>
          <w:p w14:paraId="05AC4582" w14:textId="77777777" w:rsidR="007B758A" w:rsidRPr="00523920" w:rsidRDefault="007B758A" w:rsidP="007B758A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kabel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HDMI  </w:t>
            </w:r>
          </w:p>
          <w:p w14:paraId="00C1A3DD" w14:textId="77777777" w:rsidR="007B758A" w:rsidRPr="00523920" w:rsidRDefault="007B758A" w:rsidP="007B758A">
            <w:pPr>
              <w:spacing w:after="165"/>
              <w:ind w:left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F6E765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2E61E657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140BB4CF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25641F66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0782E46C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60CA071E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648401FB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1ECCBE09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21C1D0A4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4C3593D6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1FB7F3C9" w14:textId="75CC3F8F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7B758A" w:rsidRPr="00523920" w14:paraId="43472792" w14:textId="77777777" w:rsidTr="00D73CAC">
        <w:trPr>
          <w:trHeight w:val="7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EB6195" w14:textId="1463E480" w:rsidR="007B758A" w:rsidRPr="00523920" w:rsidRDefault="007B758A" w:rsidP="007B75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0B66ED" w14:textId="2DFD433E" w:rsidR="007B758A" w:rsidRPr="00523920" w:rsidRDefault="007B758A" w:rsidP="007B758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Drukarka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E038A" w14:textId="1824A9F0" w:rsidR="007B758A" w:rsidRPr="00523920" w:rsidRDefault="007B758A" w:rsidP="007B758A">
            <w:pPr>
              <w:spacing w:after="165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Laserowa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523920">
              <w:rPr>
                <w:rFonts w:ascii="Times New Roman" w:hAnsi="Times New Roman" w:cs="Times New Roman"/>
                <w:b/>
              </w:rPr>
              <w:t>kolorowa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419E29B" w14:textId="77777777" w:rsidR="0018760F" w:rsidRPr="00523920" w:rsidRDefault="0018760F" w:rsidP="0018760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Najważniejsze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cechy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produktu</w:t>
            </w:r>
            <w:proofErr w:type="spellEnd"/>
            <w:r w:rsidRPr="00523920">
              <w:rPr>
                <w:rFonts w:ascii="Times New Roman" w:hAnsi="Times New Roman" w:cs="Times New Roman"/>
              </w:rPr>
              <w:t>:</w:t>
            </w:r>
          </w:p>
          <w:p w14:paraId="30172382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Format: A4</w:t>
            </w:r>
          </w:p>
          <w:p w14:paraId="715AE653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Pamięć RAM maksimum [MB]: 128</w:t>
            </w:r>
          </w:p>
          <w:p w14:paraId="4742F1C4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Pamięć RAM standard [MB]: 128</w:t>
            </w:r>
          </w:p>
          <w:p w14:paraId="6E41D088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Maksymalne miesięczne obciążenie [stron]: 20000</w:t>
            </w:r>
          </w:p>
          <w:p w14:paraId="6DE9D38F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Procesor [MHz]: 800</w:t>
            </w:r>
          </w:p>
          <w:p w14:paraId="3E66135B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Rozdzielczość druku - czerń [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dpi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]: 600 x 600</w:t>
            </w:r>
          </w:p>
          <w:p w14:paraId="6D014E04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lastRenderedPageBreak/>
              <w:t>Rozdzielczość druku - kolor [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dpi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]: 600 x 600</w:t>
            </w:r>
          </w:p>
          <w:p w14:paraId="661AE5FD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Szybkość druku - czerń [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str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/min]: 18</w:t>
            </w:r>
          </w:p>
          <w:p w14:paraId="30F6028A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Szybkość druku - kolor [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str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/min]: 4</w:t>
            </w:r>
          </w:p>
          <w:p w14:paraId="0B4AA8AA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Prędkość kopiowania - czerń [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str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/min]: 18</w:t>
            </w:r>
          </w:p>
          <w:p w14:paraId="4A352B58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Prędkość kopiowania - kolor [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str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/min]: 4</w:t>
            </w:r>
          </w:p>
          <w:p w14:paraId="74CCA189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Skalowanie min - max [%]: 25 - 400</w:t>
            </w:r>
          </w:p>
          <w:p w14:paraId="695E0B6A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Maks. liczba kopii [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szt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]: 999</w:t>
            </w:r>
          </w:p>
          <w:p w14:paraId="57E8CB15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Technologia skanowania: CIS</w:t>
            </w:r>
          </w:p>
          <w:p w14:paraId="18C3BBD9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Skanowanie w kolorze: tak</w:t>
            </w:r>
          </w:p>
          <w:p w14:paraId="2B0B36EC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Skanowanie do e-mail: tak</w:t>
            </w:r>
          </w:p>
          <w:p w14:paraId="6846BCD8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Rozdzielczość skanowania [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dpi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]: 600 x 600</w:t>
            </w:r>
          </w:p>
          <w:p w14:paraId="7CC7A4C0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Skala szarości: 256</w:t>
            </w:r>
          </w:p>
          <w:p w14:paraId="12084460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Wersja sterownika Twain: 1.9</w:t>
            </w:r>
          </w:p>
          <w:p w14:paraId="6233DCA2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Skanowanie do plików w formatach: PDF JPG TIFF</w:t>
            </w:r>
          </w:p>
          <w:p w14:paraId="7AA410CF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Skanowanie do chmury: tak</w:t>
            </w:r>
          </w:p>
          <w:p w14:paraId="0325CCDD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Maksymalna gramatura papieru [g/m²]: 220</w:t>
            </w:r>
          </w:p>
          <w:p w14:paraId="5C30F0E8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Automatyczny podajnik dokumentów (ADF): nie</w:t>
            </w:r>
          </w:p>
          <w:p w14:paraId="5C96DE15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Pojemność podajnika: 150</w:t>
            </w:r>
          </w:p>
          <w:p w14:paraId="22D2A864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Pojemność odbiornika: 50</w:t>
            </w:r>
          </w:p>
          <w:p w14:paraId="18186EDB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 xml:space="preserve">Obsługiwane formaty nośników: papier zwykły, papier o niskiej gramaturze, papier o wysokiej gramaturze, papier kolorowy, papier wstępnie zadrukowany, papier makulaturowy, etykiety, papier 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bond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, papier błyszczący</w:t>
            </w:r>
          </w:p>
          <w:p w14:paraId="7C617D0E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 xml:space="preserve">Obsługiwane rodzaje nośników:: A4, A5, A6, B5 (JIS), 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Oficio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 xml:space="preserve"> (216 × 340)</w:t>
            </w:r>
          </w:p>
          <w:p w14:paraId="43077673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Ethernet (LAN): tak</w:t>
            </w:r>
          </w:p>
          <w:p w14:paraId="1057F711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Wireless (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WiFi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): Tak</w:t>
            </w:r>
          </w:p>
          <w:p w14:paraId="19AE0020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Rozwiązania komunikacyjne: USB (2.0 Hi-</w:t>
            </w:r>
            <w:proofErr w:type="spellStart"/>
            <w:r w:rsidRPr="00523920">
              <w:rPr>
                <w:rFonts w:ascii="Times New Roman" w:hAnsi="Times New Roman" w:cs="Times New Roman"/>
                <w:lang w:val="pl-PL"/>
              </w:rPr>
              <w:t>Speed</w:t>
            </w:r>
            <w:proofErr w:type="spellEnd"/>
            <w:r w:rsidRPr="00523920">
              <w:rPr>
                <w:rFonts w:ascii="Times New Roman" w:hAnsi="Times New Roman" w:cs="Times New Roman"/>
                <w:lang w:val="pl-PL"/>
              </w:rPr>
              <w:t>), Ethernet (10/100Base-Tx), Wireless (802.11 b/g/n), Wi-Fi Direct</w:t>
            </w:r>
          </w:p>
          <w:p w14:paraId="1ECD77AB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Możliwość druku z urządzeń mobilnych: tak</w:t>
            </w:r>
          </w:p>
          <w:p w14:paraId="512AB9C8" w14:textId="77777777" w:rsidR="0018760F" w:rsidRPr="00523920" w:rsidRDefault="0018760F" w:rsidP="003666E9">
            <w:pPr>
              <w:spacing w:after="160" w:line="259" w:lineRule="auto"/>
              <w:ind w:left="469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Zgodność z systemami operacyjnymi: Windows: 7 (32/64-bitowy), 2008 Server R2, 8 (32/64-bitowy), 8.1 (32/64-bitowy), 10 (32/64-bitowy), 2012 Server, 2016 Server</w:t>
            </w:r>
          </w:p>
          <w:p w14:paraId="1F87957E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Dopuszczalna wilgotność względna podczas eksploatacji [%]: 20 - 70</w:t>
            </w:r>
          </w:p>
          <w:p w14:paraId="2F7ED6C5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Zasilanie: sieciowe AC (220-240V)</w:t>
            </w:r>
          </w:p>
          <w:p w14:paraId="30020ECC" w14:textId="77777777" w:rsidR="0018760F" w:rsidRPr="00523920" w:rsidRDefault="0018760F" w:rsidP="0018760F">
            <w:pPr>
              <w:numPr>
                <w:ilvl w:val="0"/>
                <w:numId w:val="12"/>
              </w:numPr>
              <w:tabs>
                <w:tab w:val="num" w:pos="720"/>
              </w:tabs>
              <w:spacing w:after="160" w:line="259" w:lineRule="auto"/>
              <w:rPr>
                <w:rFonts w:ascii="Times New Roman" w:hAnsi="Times New Roman" w:cs="Times New Roman"/>
                <w:lang w:val="pl-PL"/>
              </w:rPr>
            </w:pPr>
            <w:r w:rsidRPr="00523920">
              <w:rPr>
                <w:rFonts w:ascii="Times New Roman" w:hAnsi="Times New Roman" w:cs="Times New Roman"/>
                <w:lang w:val="pl-PL"/>
              </w:rPr>
              <w:t>Zużycie energii: 300W</w:t>
            </w:r>
          </w:p>
          <w:p w14:paraId="717844BF" w14:textId="77777777" w:rsidR="007B758A" w:rsidRPr="00523920" w:rsidRDefault="007B758A" w:rsidP="00366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F24B80" w14:textId="77777777" w:rsidR="007B758A" w:rsidRPr="00523920" w:rsidRDefault="007B758A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666E9" w:rsidRPr="00523920" w14:paraId="189B8F56" w14:textId="77777777" w:rsidTr="00D73CAC">
        <w:trPr>
          <w:trHeight w:val="7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D64EC" w14:textId="68D5D5CE" w:rsidR="003666E9" w:rsidRPr="00523920" w:rsidRDefault="003666E9" w:rsidP="007B75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559E5" w14:textId="1426BC10" w:rsidR="003666E9" w:rsidRPr="00523920" w:rsidRDefault="003666E9" w:rsidP="007B758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Oprogramowanie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specialistyczne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E5BDB2" w14:textId="2D499D08" w:rsidR="003666E9" w:rsidRPr="00523920" w:rsidRDefault="003666E9" w:rsidP="007B758A">
            <w:pPr>
              <w:spacing w:after="165"/>
              <w:rPr>
                <w:rFonts w:ascii="Times New Roman" w:eastAsia="Times New Roman" w:hAnsi="Times New Roman" w:cs="Times New Roman"/>
              </w:rPr>
            </w:pPr>
            <w:r w:rsidRPr="00523920">
              <w:rPr>
                <w:rFonts w:ascii="Times New Roman" w:eastAsia="Times New Roman" w:hAnsi="Times New Roman" w:cs="Times New Roman"/>
              </w:rPr>
              <w:t xml:space="preserve">ZoomText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MagReader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Klawiatura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ZoomText</w:t>
            </w:r>
          </w:p>
          <w:p w14:paraId="752F93CF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Aż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60-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krotne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powiększenie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danego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obszaru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pozwoli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dostrzec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nawet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najmniejsze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szczegóły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>.</w:t>
            </w:r>
          </w:p>
          <w:p w14:paraId="3D46758B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</w:p>
          <w:p w14:paraId="53182D63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Technologia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X- Font-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pozwoli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wygładzanie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krawędzi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dzięki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czemu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uzyskasz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najlepszą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jakość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powiększonego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tekstu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>.</w:t>
            </w:r>
          </w:p>
          <w:p w14:paraId="61920B46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</w:p>
          <w:p w14:paraId="3AC7743E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Filtracja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kolorów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polepszy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czytelność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tekstu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grafiki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oraz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zapobiegnie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zmęczeniu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wzroku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co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pozwoli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wielogodzinne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przeglądanie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ulubionych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stron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internetowych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>.</w:t>
            </w:r>
          </w:p>
          <w:p w14:paraId="10C33303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</w:p>
          <w:p w14:paraId="2B88AE51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Czytanie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treści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ekranu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za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pośrednictwem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kursora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AppReader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pozwoli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odczyt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wybranego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fragmentu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tekstu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czy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strony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WWW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zarówno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przez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polskie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jak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wielojęzyczne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syntezatory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mowy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Voices.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Proces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odbywa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odpowiedniej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aplikacji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, bez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ingerencji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wygląd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dokumentu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>.</w:t>
            </w:r>
          </w:p>
          <w:p w14:paraId="3594240E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</w:p>
          <w:p w14:paraId="0F3803A2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Wsparcie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dla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dwóch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monitorów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umożliwi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osobom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słabowidzącym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widzącym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pracę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jednym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komputerze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poprzez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jednoczesne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wyświetlanie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obrazu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powiększonego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niepowiększonego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powiększenie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skopiowane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drugi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monitor.</w:t>
            </w:r>
          </w:p>
          <w:p w14:paraId="72F00975" w14:textId="77777777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</w:p>
          <w:p w14:paraId="7FCF77D2" w14:textId="7DA7C2C3" w:rsidR="003666E9" w:rsidRPr="00523920" w:rsidRDefault="003666E9" w:rsidP="003666E9">
            <w:pPr>
              <w:spacing w:after="1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Obsługa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funkcjonalnej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kamery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ZoomText-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pozwoli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powiększanie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wszelkich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dokumentów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drukowanych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broszur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czasopism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zdjęć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rachunków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lub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etykiet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Dostępny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jest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dowolny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wybór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kontrastu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kolorów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oraz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intensywności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podświetlenia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powiększonej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treści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ekranie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. Kamera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nie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stanowi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zestawu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można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zakupić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eastAsia="Times New Roman" w:hAnsi="Times New Roman" w:cs="Times New Roman"/>
              </w:rPr>
              <w:t>osobno</w:t>
            </w:r>
            <w:proofErr w:type="spellEnd"/>
            <w:r w:rsidRPr="00523920">
              <w:rPr>
                <w:rFonts w:ascii="Times New Roman" w:eastAsia="Times New Roman" w:hAnsi="Times New Roman" w:cs="Times New Roman"/>
              </w:rPr>
              <w:t>.</w:t>
            </w:r>
          </w:p>
          <w:p w14:paraId="24268DD2" w14:textId="0B825851" w:rsidR="003666E9" w:rsidRPr="00523920" w:rsidRDefault="003666E9" w:rsidP="007B758A">
            <w:pPr>
              <w:spacing w:after="1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C344A" w14:textId="77777777" w:rsidR="003666E9" w:rsidRPr="00523920" w:rsidRDefault="003666E9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72675F43" w14:textId="77777777" w:rsidR="003666E9" w:rsidRPr="00523920" w:rsidRDefault="003666E9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</w:p>
          <w:p w14:paraId="761B83C8" w14:textId="6D0EF8B0" w:rsidR="003666E9" w:rsidRPr="00523920" w:rsidRDefault="003666E9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666E9" w:rsidRPr="00523920" w14:paraId="23EF9BC6" w14:textId="77777777" w:rsidTr="00D73CAC">
        <w:trPr>
          <w:trHeight w:val="7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1DF56" w14:textId="7C1A003D" w:rsidR="003666E9" w:rsidRPr="00523920" w:rsidRDefault="003666E9" w:rsidP="007B75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A193A7" w14:textId="22E919CE" w:rsidR="003666E9" w:rsidRPr="00523920" w:rsidRDefault="0025231A" w:rsidP="007B758A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3920">
              <w:rPr>
                <w:rFonts w:ascii="Times New Roman" w:hAnsi="Times New Roman" w:cs="Times New Roman"/>
              </w:rPr>
              <w:t>Dysk</w:t>
            </w:r>
            <w:proofErr w:type="spellEnd"/>
            <w:r w:rsidRPr="00523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3920">
              <w:rPr>
                <w:rFonts w:ascii="Times New Roman" w:hAnsi="Times New Roman" w:cs="Times New Roman"/>
              </w:rPr>
              <w:t>Zewnętrzny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49C782" w14:textId="77777777" w:rsidR="003666E9" w:rsidRPr="00523920" w:rsidRDefault="0025231A" w:rsidP="007B758A">
            <w:pPr>
              <w:spacing w:after="165"/>
              <w:rPr>
                <w:rFonts w:ascii="Times New Roman" w:hAnsi="Times New Roman" w:cs="Times New Roman"/>
                <w:b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Interfejs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USB 3.0 </w:t>
            </w:r>
          </w:p>
          <w:p w14:paraId="7CAA23FD" w14:textId="51BCDE50" w:rsidR="0025231A" w:rsidRPr="00523920" w:rsidRDefault="0025231A" w:rsidP="007B758A">
            <w:pPr>
              <w:spacing w:after="165"/>
              <w:rPr>
                <w:rFonts w:ascii="Times New Roman" w:hAnsi="Times New Roman" w:cs="Times New Roman"/>
                <w:b/>
              </w:rPr>
            </w:pPr>
            <w:proofErr w:type="spellStart"/>
            <w:r w:rsidRPr="00523920">
              <w:rPr>
                <w:rFonts w:ascii="Times New Roman" w:hAnsi="Times New Roman" w:cs="Times New Roman"/>
                <w:b/>
              </w:rPr>
              <w:t>Pojemność</w:t>
            </w:r>
            <w:proofErr w:type="spellEnd"/>
            <w:r w:rsidRPr="00523920">
              <w:rPr>
                <w:rFonts w:ascii="Times New Roman" w:hAnsi="Times New Roman" w:cs="Times New Roman"/>
                <w:b/>
              </w:rPr>
              <w:t xml:space="preserve"> minimum 1TB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39533" w14:textId="5BD05268" w:rsidR="003666E9" w:rsidRPr="00523920" w:rsidRDefault="00D73CAC" w:rsidP="007B758A">
            <w:pPr>
              <w:ind w:left="27"/>
              <w:rPr>
                <w:rFonts w:ascii="Times New Roman" w:hAnsi="Times New Roman" w:cs="Times New Roman"/>
                <w:b/>
                <w:sz w:val="24"/>
              </w:rPr>
            </w:pPr>
            <w:r w:rsidRPr="0052392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14:paraId="5DAF9B85" w14:textId="2FA11B5A" w:rsidR="007828AE" w:rsidRPr="00523920" w:rsidRDefault="007828AE" w:rsidP="009C1506">
      <w:pPr>
        <w:rPr>
          <w:rFonts w:ascii="Times New Roman" w:hAnsi="Times New Roman" w:cs="Times New Roman"/>
          <w:b/>
          <w:bCs/>
        </w:rPr>
      </w:pPr>
    </w:p>
    <w:sectPr w:rsidR="007828AE" w:rsidRPr="00523920" w:rsidSect="00C47DCA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8D6B" w14:textId="77777777" w:rsidR="00C47DCA" w:rsidRDefault="00C47DCA" w:rsidP="00AE682D">
      <w:pPr>
        <w:spacing w:after="0" w:line="240" w:lineRule="auto"/>
      </w:pPr>
      <w:r>
        <w:separator/>
      </w:r>
    </w:p>
  </w:endnote>
  <w:endnote w:type="continuationSeparator" w:id="0">
    <w:p w14:paraId="70C3BE44" w14:textId="77777777" w:rsidR="00C47DCA" w:rsidRDefault="00C47DCA" w:rsidP="00AE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540C" w14:textId="77777777" w:rsidR="00523920" w:rsidRPr="00523920" w:rsidRDefault="00523920" w:rsidP="00523920">
    <w:pPr>
      <w:pStyle w:val="Stopka"/>
      <w:jc w:val="right"/>
      <w:rPr>
        <w:color w:val="4472C4" w:themeColor="accent1"/>
        <w:sz w:val="20"/>
        <w:szCs w:val="20"/>
      </w:rPr>
    </w:pPr>
    <w:r w:rsidRPr="00523920">
      <w:rPr>
        <w:color w:val="4472C4" w:themeColor="accent1"/>
        <w:sz w:val="20"/>
        <w:szCs w:val="20"/>
      </w:rPr>
      <w:t xml:space="preserve">Strona </w:t>
    </w:r>
    <w:r w:rsidRPr="00523920">
      <w:rPr>
        <w:color w:val="4472C4" w:themeColor="accent1"/>
        <w:sz w:val="20"/>
        <w:szCs w:val="20"/>
      </w:rPr>
      <w:fldChar w:fldCharType="begin"/>
    </w:r>
    <w:r w:rsidRPr="00523920">
      <w:rPr>
        <w:color w:val="4472C4" w:themeColor="accent1"/>
        <w:sz w:val="20"/>
        <w:szCs w:val="20"/>
      </w:rPr>
      <w:instrText>PAGE  \* Arabic  \* MERGEFORMAT</w:instrText>
    </w:r>
    <w:r w:rsidRPr="00523920">
      <w:rPr>
        <w:color w:val="4472C4" w:themeColor="accent1"/>
        <w:sz w:val="20"/>
        <w:szCs w:val="20"/>
      </w:rPr>
      <w:fldChar w:fldCharType="separate"/>
    </w:r>
    <w:r w:rsidRPr="00523920">
      <w:rPr>
        <w:color w:val="4472C4" w:themeColor="accent1"/>
        <w:sz w:val="20"/>
        <w:szCs w:val="20"/>
      </w:rPr>
      <w:t>2</w:t>
    </w:r>
    <w:r w:rsidRPr="00523920">
      <w:rPr>
        <w:color w:val="4472C4" w:themeColor="accent1"/>
        <w:sz w:val="20"/>
        <w:szCs w:val="20"/>
      </w:rPr>
      <w:fldChar w:fldCharType="end"/>
    </w:r>
    <w:r w:rsidRPr="00523920">
      <w:rPr>
        <w:color w:val="4472C4" w:themeColor="accent1"/>
        <w:sz w:val="20"/>
        <w:szCs w:val="20"/>
      </w:rPr>
      <w:t xml:space="preserve"> z </w:t>
    </w:r>
    <w:r w:rsidRPr="00523920">
      <w:rPr>
        <w:color w:val="4472C4" w:themeColor="accent1"/>
        <w:sz w:val="20"/>
        <w:szCs w:val="20"/>
      </w:rPr>
      <w:fldChar w:fldCharType="begin"/>
    </w:r>
    <w:r w:rsidRPr="00523920">
      <w:rPr>
        <w:color w:val="4472C4" w:themeColor="accent1"/>
        <w:sz w:val="20"/>
        <w:szCs w:val="20"/>
      </w:rPr>
      <w:instrText>NUMPAGES \ * arabskie \ * MERGEFORMAT</w:instrText>
    </w:r>
    <w:r w:rsidRPr="00523920">
      <w:rPr>
        <w:color w:val="4472C4" w:themeColor="accent1"/>
        <w:sz w:val="20"/>
        <w:szCs w:val="20"/>
      </w:rPr>
      <w:fldChar w:fldCharType="separate"/>
    </w:r>
    <w:r w:rsidRPr="00523920">
      <w:rPr>
        <w:color w:val="4472C4" w:themeColor="accent1"/>
        <w:sz w:val="20"/>
        <w:szCs w:val="20"/>
      </w:rPr>
      <w:t>2</w:t>
    </w:r>
    <w:r w:rsidRPr="00523920">
      <w:rPr>
        <w:color w:val="4472C4" w:themeColor="accent1"/>
        <w:sz w:val="20"/>
        <w:szCs w:val="20"/>
      </w:rPr>
      <w:fldChar w:fldCharType="end"/>
    </w:r>
  </w:p>
  <w:p w14:paraId="5BD08DEC" w14:textId="77777777" w:rsidR="00523920" w:rsidRDefault="00523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B397" w14:textId="77777777" w:rsidR="00C47DCA" w:rsidRDefault="00C47DCA" w:rsidP="00AE682D">
      <w:pPr>
        <w:spacing w:after="0" w:line="240" w:lineRule="auto"/>
      </w:pPr>
      <w:r>
        <w:separator/>
      </w:r>
    </w:p>
  </w:footnote>
  <w:footnote w:type="continuationSeparator" w:id="0">
    <w:p w14:paraId="1FC7FD27" w14:textId="77777777" w:rsidR="00C47DCA" w:rsidRDefault="00C47DCA" w:rsidP="00AE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5230" w14:textId="1B5A5B78" w:rsidR="00AE682D" w:rsidRPr="00AE682D" w:rsidRDefault="00AE682D" w:rsidP="00AE682D">
    <w:pPr>
      <w:pStyle w:val="Nagwek"/>
      <w:jc w:val="right"/>
      <w:rPr>
        <w:sz w:val="28"/>
        <w:szCs w:val="28"/>
      </w:rPr>
    </w:pPr>
    <w:r w:rsidRPr="00AE682D">
      <w:rPr>
        <w:sz w:val="28"/>
        <w:szCs w:val="2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75B"/>
    <w:multiLevelType w:val="hybridMultilevel"/>
    <w:tmpl w:val="D556D634"/>
    <w:lvl w:ilvl="0" w:tplc="49BE7660">
      <w:start w:val="1"/>
      <w:numFmt w:val="bullet"/>
      <w:lvlText w:val=""/>
      <w:lvlJc w:val="left"/>
      <w:pPr>
        <w:ind w:left="-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87B2E">
      <w:start w:val="1"/>
      <w:numFmt w:val="bullet"/>
      <w:lvlText w:val="o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836FA">
      <w:start w:val="1"/>
      <w:numFmt w:val="bullet"/>
      <w:lvlText w:val="▪"/>
      <w:lvlJc w:val="left"/>
      <w:pPr>
        <w:ind w:left="1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2FD68">
      <w:start w:val="1"/>
      <w:numFmt w:val="bullet"/>
      <w:lvlText w:val="•"/>
      <w:lvlJc w:val="left"/>
      <w:pPr>
        <w:ind w:left="2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6B266">
      <w:start w:val="1"/>
      <w:numFmt w:val="bullet"/>
      <w:lvlText w:val="o"/>
      <w:lvlJc w:val="left"/>
      <w:pPr>
        <w:ind w:left="2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10F48C">
      <w:start w:val="1"/>
      <w:numFmt w:val="bullet"/>
      <w:lvlText w:val="▪"/>
      <w:lvlJc w:val="left"/>
      <w:pPr>
        <w:ind w:left="3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E97A">
      <w:start w:val="1"/>
      <w:numFmt w:val="bullet"/>
      <w:lvlText w:val="•"/>
      <w:lvlJc w:val="left"/>
      <w:pPr>
        <w:ind w:left="4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8BA84">
      <w:start w:val="1"/>
      <w:numFmt w:val="bullet"/>
      <w:lvlText w:val="o"/>
      <w:lvlJc w:val="left"/>
      <w:pPr>
        <w:ind w:left="5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1AA2EE">
      <w:start w:val="1"/>
      <w:numFmt w:val="bullet"/>
      <w:lvlText w:val="▪"/>
      <w:lvlJc w:val="left"/>
      <w:pPr>
        <w:ind w:left="5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02400"/>
    <w:multiLevelType w:val="hybridMultilevel"/>
    <w:tmpl w:val="995860C0"/>
    <w:lvl w:ilvl="0" w:tplc="43A6863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0C09E">
      <w:start w:val="1"/>
      <w:numFmt w:val="bullet"/>
      <w:lvlText w:val="o"/>
      <w:lvlJc w:val="left"/>
      <w:pPr>
        <w:ind w:left="2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CE580">
      <w:start w:val="1"/>
      <w:numFmt w:val="bullet"/>
      <w:lvlText w:val="▪"/>
      <w:lvlJc w:val="left"/>
      <w:pPr>
        <w:ind w:left="2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E101E">
      <w:start w:val="1"/>
      <w:numFmt w:val="bullet"/>
      <w:lvlText w:val="•"/>
      <w:lvlJc w:val="left"/>
      <w:pPr>
        <w:ind w:left="3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E9208">
      <w:start w:val="1"/>
      <w:numFmt w:val="bullet"/>
      <w:lvlText w:val="o"/>
      <w:lvlJc w:val="left"/>
      <w:pPr>
        <w:ind w:left="4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A5A7A">
      <w:start w:val="1"/>
      <w:numFmt w:val="bullet"/>
      <w:lvlText w:val="▪"/>
      <w:lvlJc w:val="left"/>
      <w:pPr>
        <w:ind w:left="5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C16FC">
      <w:start w:val="1"/>
      <w:numFmt w:val="bullet"/>
      <w:lvlText w:val="•"/>
      <w:lvlJc w:val="left"/>
      <w:pPr>
        <w:ind w:left="5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CAF10">
      <w:start w:val="1"/>
      <w:numFmt w:val="bullet"/>
      <w:lvlText w:val="o"/>
      <w:lvlJc w:val="left"/>
      <w:pPr>
        <w:ind w:left="6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8D274">
      <w:start w:val="1"/>
      <w:numFmt w:val="bullet"/>
      <w:lvlText w:val="▪"/>
      <w:lvlJc w:val="left"/>
      <w:pPr>
        <w:ind w:left="73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81D78"/>
    <w:multiLevelType w:val="hybridMultilevel"/>
    <w:tmpl w:val="6FB4E7BA"/>
    <w:lvl w:ilvl="0" w:tplc="547C8166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AE982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C10F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6EFD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D886C4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E626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23D30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901E5C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645EA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A1CA5"/>
    <w:multiLevelType w:val="hybridMultilevel"/>
    <w:tmpl w:val="407C4656"/>
    <w:lvl w:ilvl="0" w:tplc="C6287D7C">
      <w:start w:val="1"/>
      <w:numFmt w:val="bullet"/>
      <w:lvlText w:val=""/>
      <w:lvlJc w:val="left"/>
      <w:pPr>
        <w:ind w:left="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EA3A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82F7C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04D38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8D0C2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685EC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B4D7E4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EECB2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8D132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0761E"/>
    <w:multiLevelType w:val="hybridMultilevel"/>
    <w:tmpl w:val="58A0836A"/>
    <w:lvl w:ilvl="0" w:tplc="16C27E3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8FE44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E442E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8A296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D44C7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DE8A8C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64AF8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011A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8AC48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97185"/>
    <w:multiLevelType w:val="hybridMultilevel"/>
    <w:tmpl w:val="72BE77AE"/>
    <w:lvl w:ilvl="0" w:tplc="EB42F1F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8C4EE">
      <w:start w:val="1"/>
      <w:numFmt w:val="bullet"/>
      <w:lvlText w:val="o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2BA3E">
      <w:start w:val="1"/>
      <w:numFmt w:val="bullet"/>
      <w:lvlText w:val="▪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24E082">
      <w:start w:val="1"/>
      <w:numFmt w:val="bullet"/>
      <w:lvlText w:val="•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8D26C">
      <w:start w:val="1"/>
      <w:numFmt w:val="bullet"/>
      <w:lvlText w:val="o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28B50">
      <w:start w:val="1"/>
      <w:numFmt w:val="bullet"/>
      <w:lvlText w:val="▪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48A4AC">
      <w:start w:val="1"/>
      <w:numFmt w:val="bullet"/>
      <w:lvlText w:val="•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6AF5E">
      <w:start w:val="1"/>
      <w:numFmt w:val="bullet"/>
      <w:lvlText w:val="o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2E7CA">
      <w:start w:val="1"/>
      <w:numFmt w:val="bullet"/>
      <w:lvlText w:val="▪"/>
      <w:lvlJc w:val="left"/>
      <w:pPr>
        <w:ind w:left="6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732C39"/>
    <w:multiLevelType w:val="hybridMultilevel"/>
    <w:tmpl w:val="A1FCB3B4"/>
    <w:lvl w:ilvl="0" w:tplc="A9DE2B9E">
      <w:start w:val="1"/>
      <w:numFmt w:val="bullet"/>
      <w:lvlText w:val="o"/>
      <w:lvlJc w:val="left"/>
      <w:pPr>
        <w:ind w:left="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46D078">
      <w:start w:val="1"/>
      <w:numFmt w:val="bullet"/>
      <w:lvlText w:val="o"/>
      <w:lvlJc w:val="left"/>
      <w:pPr>
        <w:ind w:left="1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AAB8C">
      <w:start w:val="1"/>
      <w:numFmt w:val="bullet"/>
      <w:lvlText w:val="▪"/>
      <w:lvlJc w:val="left"/>
      <w:pPr>
        <w:ind w:left="2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CD2EE">
      <w:start w:val="1"/>
      <w:numFmt w:val="bullet"/>
      <w:lvlText w:val="•"/>
      <w:lvlJc w:val="left"/>
      <w:pPr>
        <w:ind w:left="3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F4CDD4">
      <w:start w:val="1"/>
      <w:numFmt w:val="bullet"/>
      <w:lvlText w:val="o"/>
      <w:lvlJc w:val="left"/>
      <w:pPr>
        <w:ind w:left="3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A22A4">
      <w:start w:val="1"/>
      <w:numFmt w:val="bullet"/>
      <w:lvlText w:val="▪"/>
      <w:lvlJc w:val="left"/>
      <w:pPr>
        <w:ind w:left="45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1EE2">
      <w:start w:val="1"/>
      <w:numFmt w:val="bullet"/>
      <w:lvlText w:val="•"/>
      <w:lvlJc w:val="left"/>
      <w:pPr>
        <w:ind w:left="52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4EC38">
      <w:start w:val="1"/>
      <w:numFmt w:val="bullet"/>
      <w:lvlText w:val="o"/>
      <w:lvlJc w:val="left"/>
      <w:pPr>
        <w:ind w:left="60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F026A4">
      <w:start w:val="1"/>
      <w:numFmt w:val="bullet"/>
      <w:lvlText w:val="▪"/>
      <w:lvlJc w:val="left"/>
      <w:pPr>
        <w:ind w:left="6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CB2AEE"/>
    <w:multiLevelType w:val="hybridMultilevel"/>
    <w:tmpl w:val="60E490C6"/>
    <w:lvl w:ilvl="0" w:tplc="60F640F2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C104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28E58E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CEB44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74637E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0FA16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AFF3A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8A1B8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0393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475E8E"/>
    <w:multiLevelType w:val="hybridMultilevel"/>
    <w:tmpl w:val="55E6D6FC"/>
    <w:lvl w:ilvl="0" w:tplc="1EACEE84">
      <w:start w:val="1"/>
      <w:numFmt w:val="bullet"/>
      <w:lvlText w:val=""/>
      <w:lvlJc w:val="left"/>
      <w:pPr>
        <w:ind w:left="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429A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CBF36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23D9C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CF2B0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3C62A8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DE4BCA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01004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0C832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B3097F"/>
    <w:multiLevelType w:val="hybridMultilevel"/>
    <w:tmpl w:val="04B26128"/>
    <w:lvl w:ilvl="0" w:tplc="D28E0992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A0934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2CB56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FBA8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12ED1E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03910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AE670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05656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80510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5C0CD3"/>
    <w:multiLevelType w:val="hybridMultilevel"/>
    <w:tmpl w:val="61A6B59C"/>
    <w:lvl w:ilvl="0" w:tplc="C67C0E64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C7B4C">
      <w:start w:val="1"/>
      <w:numFmt w:val="bullet"/>
      <w:lvlText w:val="o"/>
      <w:lvlJc w:val="left"/>
      <w:pPr>
        <w:ind w:left="16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AE1AC">
      <w:start w:val="1"/>
      <w:numFmt w:val="bullet"/>
      <w:lvlText w:val="▪"/>
      <w:lvlJc w:val="left"/>
      <w:pPr>
        <w:ind w:left="24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CED40">
      <w:start w:val="1"/>
      <w:numFmt w:val="bullet"/>
      <w:lvlText w:val="•"/>
      <w:lvlJc w:val="left"/>
      <w:pPr>
        <w:ind w:left="3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0333E">
      <w:start w:val="1"/>
      <w:numFmt w:val="bullet"/>
      <w:lvlText w:val="o"/>
      <w:lvlJc w:val="left"/>
      <w:pPr>
        <w:ind w:left="3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D27EE0">
      <w:start w:val="1"/>
      <w:numFmt w:val="bullet"/>
      <w:lvlText w:val="▪"/>
      <w:lvlJc w:val="left"/>
      <w:pPr>
        <w:ind w:left="45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25EC4">
      <w:start w:val="1"/>
      <w:numFmt w:val="bullet"/>
      <w:lvlText w:val="•"/>
      <w:lvlJc w:val="left"/>
      <w:pPr>
        <w:ind w:left="52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764E26">
      <w:start w:val="1"/>
      <w:numFmt w:val="bullet"/>
      <w:lvlText w:val="o"/>
      <w:lvlJc w:val="left"/>
      <w:pPr>
        <w:ind w:left="60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EA54E">
      <w:start w:val="1"/>
      <w:numFmt w:val="bullet"/>
      <w:lvlText w:val="▪"/>
      <w:lvlJc w:val="left"/>
      <w:pPr>
        <w:ind w:left="6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C661EB"/>
    <w:multiLevelType w:val="hybridMultilevel"/>
    <w:tmpl w:val="86D8772E"/>
    <w:lvl w:ilvl="0" w:tplc="7A9C39E8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4C77C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83F1A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A5A3C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252CA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CA058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74A702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4E962E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C20A6C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203FF1"/>
    <w:multiLevelType w:val="hybridMultilevel"/>
    <w:tmpl w:val="7A36F88E"/>
    <w:lvl w:ilvl="0" w:tplc="25BA9FF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8EE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ACD90C">
      <w:start w:val="1"/>
      <w:numFmt w:val="bullet"/>
      <w:lvlText w:val="▪"/>
      <w:lvlJc w:val="left"/>
      <w:pPr>
        <w:ind w:left="22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CBE14">
      <w:start w:val="1"/>
      <w:numFmt w:val="bullet"/>
      <w:lvlText w:val="•"/>
      <w:lvlJc w:val="left"/>
      <w:pPr>
        <w:ind w:left="29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81B6C">
      <w:start w:val="1"/>
      <w:numFmt w:val="bullet"/>
      <w:lvlText w:val="o"/>
      <w:lvlJc w:val="left"/>
      <w:pPr>
        <w:ind w:left="37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0A6D4">
      <w:start w:val="1"/>
      <w:numFmt w:val="bullet"/>
      <w:lvlText w:val="▪"/>
      <w:lvlJc w:val="left"/>
      <w:pPr>
        <w:ind w:left="44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6AB18">
      <w:start w:val="1"/>
      <w:numFmt w:val="bullet"/>
      <w:lvlText w:val="•"/>
      <w:lvlJc w:val="left"/>
      <w:pPr>
        <w:ind w:left="51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9EDAC0">
      <w:start w:val="1"/>
      <w:numFmt w:val="bullet"/>
      <w:lvlText w:val="o"/>
      <w:lvlJc w:val="left"/>
      <w:pPr>
        <w:ind w:left="58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8CDEA">
      <w:start w:val="1"/>
      <w:numFmt w:val="bullet"/>
      <w:lvlText w:val="▪"/>
      <w:lvlJc w:val="left"/>
      <w:pPr>
        <w:ind w:left="65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0B78D7"/>
    <w:multiLevelType w:val="hybridMultilevel"/>
    <w:tmpl w:val="4C5A89F0"/>
    <w:lvl w:ilvl="0" w:tplc="63041686">
      <w:start w:val="1"/>
      <w:numFmt w:val="bullet"/>
      <w:lvlText w:val="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635D0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809B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F627E0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ABE8E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06E82E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7C27B0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4B0AA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46A512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937CBF"/>
    <w:multiLevelType w:val="multilevel"/>
    <w:tmpl w:val="08F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F26C8"/>
    <w:multiLevelType w:val="hybridMultilevel"/>
    <w:tmpl w:val="FEA0CCD4"/>
    <w:lvl w:ilvl="0" w:tplc="58089092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C7A00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AFEC2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F47B88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452FE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62322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A6533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A3C00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26E97A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4B4E63"/>
    <w:multiLevelType w:val="hybridMultilevel"/>
    <w:tmpl w:val="C7DCF7D2"/>
    <w:lvl w:ilvl="0" w:tplc="FE722978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0FC5A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AE0A2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E711A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6FB68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F46C70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63D0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48D2A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F27082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905CDE"/>
    <w:multiLevelType w:val="hybridMultilevel"/>
    <w:tmpl w:val="E73A203C"/>
    <w:lvl w:ilvl="0" w:tplc="04BC22B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E7ABE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69C6E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CB492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A13EC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ABD76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8F2AE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264CA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22F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3D2048"/>
    <w:multiLevelType w:val="hybridMultilevel"/>
    <w:tmpl w:val="2D9C3AD2"/>
    <w:lvl w:ilvl="0" w:tplc="FEF6C658">
      <w:start w:val="1"/>
      <w:numFmt w:val="decimal"/>
      <w:lvlText w:val="%1."/>
      <w:lvlJc w:val="left"/>
      <w:pPr>
        <w:ind w:left="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CC560">
      <w:start w:val="1"/>
      <w:numFmt w:val="lowerLetter"/>
      <w:lvlText w:val="%2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A47D8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AA56B2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22B9C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6DEE0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EE7060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AE960C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69770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8650059">
    <w:abstractNumId w:val="13"/>
  </w:num>
  <w:num w:numId="2" w16cid:durableId="2095275233">
    <w:abstractNumId w:val="2"/>
  </w:num>
  <w:num w:numId="3" w16cid:durableId="166332685">
    <w:abstractNumId w:val="15"/>
  </w:num>
  <w:num w:numId="4" w16cid:durableId="1401518725">
    <w:abstractNumId w:val="9"/>
  </w:num>
  <w:num w:numId="5" w16cid:durableId="386531464">
    <w:abstractNumId w:val="7"/>
  </w:num>
  <w:num w:numId="6" w16cid:durableId="570585267">
    <w:abstractNumId w:val="8"/>
  </w:num>
  <w:num w:numId="7" w16cid:durableId="1819220654">
    <w:abstractNumId w:val="11"/>
  </w:num>
  <w:num w:numId="8" w16cid:durableId="796291272">
    <w:abstractNumId w:val="1"/>
  </w:num>
  <w:num w:numId="9" w16cid:durableId="1187716792">
    <w:abstractNumId w:val="5"/>
  </w:num>
  <w:num w:numId="10" w16cid:durableId="1049181154">
    <w:abstractNumId w:val="12"/>
  </w:num>
  <w:num w:numId="11" w16cid:durableId="645747437">
    <w:abstractNumId w:val="0"/>
  </w:num>
  <w:num w:numId="12" w16cid:durableId="709914240">
    <w:abstractNumId w:val="3"/>
  </w:num>
  <w:num w:numId="13" w16cid:durableId="1641959965">
    <w:abstractNumId w:val="18"/>
  </w:num>
  <w:num w:numId="14" w16cid:durableId="75832774">
    <w:abstractNumId w:val="4"/>
  </w:num>
  <w:num w:numId="15" w16cid:durableId="1914117653">
    <w:abstractNumId w:val="17"/>
  </w:num>
  <w:num w:numId="16" w16cid:durableId="2101362910">
    <w:abstractNumId w:val="16"/>
  </w:num>
  <w:num w:numId="17" w16cid:durableId="1616251310">
    <w:abstractNumId w:val="10"/>
  </w:num>
  <w:num w:numId="18" w16cid:durableId="296765127">
    <w:abstractNumId w:val="6"/>
  </w:num>
  <w:num w:numId="19" w16cid:durableId="7321991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D0"/>
    <w:rsid w:val="0018760F"/>
    <w:rsid w:val="001B2369"/>
    <w:rsid w:val="001B3D49"/>
    <w:rsid w:val="0025231A"/>
    <w:rsid w:val="002A7377"/>
    <w:rsid w:val="00362AAE"/>
    <w:rsid w:val="003666E9"/>
    <w:rsid w:val="003724BC"/>
    <w:rsid w:val="003A02AE"/>
    <w:rsid w:val="003D69BE"/>
    <w:rsid w:val="00523920"/>
    <w:rsid w:val="007828AE"/>
    <w:rsid w:val="007B758A"/>
    <w:rsid w:val="00935A32"/>
    <w:rsid w:val="009C1506"/>
    <w:rsid w:val="00AE682D"/>
    <w:rsid w:val="00C47DCA"/>
    <w:rsid w:val="00CC5B18"/>
    <w:rsid w:val="00D73CAC"/>
    <w:rsid w:val="00DB41D5"/>
    <w:rsid w:val="00DB7377"/>
    <w:rsid w:val="00F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E6F63"/>
  <w15:chartTrackingRefBased/>
  <w15:docId w15:val="{3EF983CA-5D20-4900-8DA1-4EA4448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A51D0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C15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5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82D"/>
  </w:style>
  <w:style w:type="paragraph" w:styleId="Stopka">
    <w:name w:val="footer"/>
    <w:basedOn w:val="Normalny"/>
    <w:link w:val="StopkaZnak"/>
    <w:uiPriority w:val="99"/>
    <w:unhideWhenUsed/>
    <w:rsid w:val="00AE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Service</dc:creator>
  <cp:keywords/>
  <dc:description/>
  <cp:lastModifiedBy>Dyrektor</cp:lastModifiedBy>
  <cp:revision>2</cp:revision>
  <cp:lastPrinted>2024-03-06T14:01:00Z</cp:lastPrinted>
  <dcterms:created xsi:type="dcterms:W3CDTF">2024-03-11T11:52:00Z</dcterms:created>
  <dcterms:modified xsi:type="dcterms:W3CDTF">2024-03-11T11:52:00Z</dcterms:modified>
</cp:coreProperties>
</file>